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AARP/188/2020 vom 26. Mai 2020</w:t>
      </w:r>
    </w:p>
    <w:p>
      <w:r>
        <w:t>GE Cour de justice, 2020-05-26, FR</w:t>
      </w:r>
    </w:p>
    <w:p>
      <w:r>
        <w:rPr>
          <w:b/>
        </w:rPr>
        <w:t xml:space="preserve">Quelle: </w:t>
      </w:r>
      <w:r>
        <w:t>https://mcp.opencaselaw.ch/entscheid/ge_gerichte_AARP_188_2020</w:t>
      </w:r>
    </w:p>
    <w:p>
      <w:r>
        <w:t>FR: GE_GERICHTE AARP/188/2020 du 26 mai 2020</w:t>
      </w:r>
    </w:p>
    <w:p>
      <w:r>
        <w:t>IT: GE_GERICHTE AARP/188/2020 del 26 maggio 2020</w:t>
      </w:r>
    </w:p>
    <w:p>
      <w:pPr>
        <w:pStyle w:val="Heading2"/>
      </w:pPr>
      <w:r>
        <w:t>Erwägungen</w:t>
      </w:r>
    </w:p>
    <w:p>
      <w:r>
        <w:rPr>
          <w:b/>
        </w:rPr>
        <w:t>E. 7</w:t>
      </w:r>
    </w:p>
    <w:p>
      <w:r>
        <w:t>Gestion déloyale des intérêts publics (art. 314 CP), subsidiairement gestion déloyale simple (art. 158 ch. 1 al. 1 CP)</w:t>
      </w:r>
    </w:p>
    <w:p>
      <w:r>
        <w:rPr>
          <w:b/>
        </w:rPr>
        <w:t>E. 7.1</w:t>
      </w:r>
    </w:p>
    <w:p>
      <w:r>
        <w:t>Selon l'art. 314 CP,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w:t>
      </w:r>
    </w:p>
    <w:p>
      <w:r>
        <w:rPr>
          <w:b/>
        </w:rPr>
        <w:t>E. 7.1.1</w:t>
      </w:r>
    </w:p>
    <w:p>
      <w:r>
        <w:t>Le fonctionnaire doit léser les intérêts publics par un acte juridique, soit un acte de gestion, ou en raison des conséquences induites par celui-ci (ATF 109 IV 168 consid. 1 ; 101 IV 407 consid. 2). Un acte juridique est conclu en particulier lorsque le fonctionnaire agit comme représentant de la collectivité dans un contrat de droit privé (M. NIGGLI / H. WIPRÄCHTIGER [éds], op. cit., n. 19 ad art. 314 ; A. MACALUSO / L. MOREILLON / N. QUELOZ [éds], op. cit., n. 14 ad art. 314 ; S. TRECHSEL / M. PIETH [éds], Schweizerisches Strafgesetzbuch, Praxiskommentar, 3e éd., Zurich 2018, n. 2 ad art. 314).</w:t>
      </w:r>
    </w:p>
    <w:p>
      <w:r>
        <w:rPr>
          <w:b/>
        </w:rPr>
        <w:t>E. 7.1.2</w:t>
      </w:r>
    </w:p>
    <w:p>
      <w:r>
        <w:t>Le comportement illicite doit entrainer une lésion des intérêts publics. Elle est, en principe, de nature patrimoniale. Le dommage matériel s'analyse de la même</w:t>
      </w:r>
    </w:p>
    <w:p>
      <w:r>
        <w:t>- 101/154 - manière que celui induit par une escroquerie. Même une équivalence objective entre la prestation et la contreprestation n'exclut pas l'éventualité d'une atteinte au patrimoine, lorsque la contreprestation obtenue est d'une valeur inférieure à celle qui a été promise (ATF 109 IV 168 consid. 2 ; 117 IV 286 consid. 4b ; M. NIGGLI / H. WIPRÄCHTIGER [éds], op. cit., n. 26 ad art. 314 ; A. MACALUSO / L. MOREILLON / N. QUELOZ [éds], op. cit., n. 21 s. ad art. 314 ; S. TRECHSEL / M. PIETH [éds], op. cit., n. 3 ad art. 314).</w:t>
      </w:r>
    </w:p>
    <w:p>
      <w:r>
        <w:rPr>
          <w:b/>
        </w:rPr>
        <w:t>E. 7.1.3</w:t>
      </w:r>
    </w:p>
    <w:p>
      <w:r>
        <w:t>Le comportement illicite du fonctionnaire se conçoit comme une violation de son devoir de défendre les intérêts publics. Il faut dès lors déterminer le pouvoir d'appréciation dont l'auteur disposait lors de la conclusion de l'acte juridique. Le fonctionnaire peut en effet être amené à choisir entre plusieurs possibilités, lesquelles comportent des avantages et des inconvénients. Lors de cette évaluation, l'offre la moins chère n'est pas nécessairement la meilleure selon les circonstances : le prix n'est qu'un des éléments avec, entre autres, les garanties offertes par les concurrents. Les intérêts publics ne sont lésés que lorsque l'auteur dépasse sa marge d'appréciation d'une façon manifestement arbitraire, à savoir que le choix ne peut se justifier par aucun motif soutenable (ATF 101 IV 407 consid. 2 ; M. NIGGLI / H. WIPRÄCHTIGER [éds], op. cit., n. 26 ad art. 314 ; B. CORBOZ, op. cit., n. 28 ad art. 314 ; A. MACALUSO / L. MOREILLON / N. QUELOZ [éds], op. cit., n. 29 et 32 ad art. 314). Il est admis, au regard de l’art. 158 CP, que les risques inhérents à la gestion doivent être pris en considération. Le droit pénal n'a pas pour objectif de réprimer n'importe quelle opération à risque, même si celle-ci a en définitive induit un dommage. Une distinction doit donc être posée entre la violation d'un devoir de gestion et une simple décision inopportune. Une évaluation ex ante doit ainsi intervenir au cas par cas pour déterminer si le risque pris était admissible, notamment au regard du comportement du gérant averti, ou s'il était conforme à un accord ou aux instructions du titulaire du patrimoine (arrêts du Tribunal fédéral 6S_430/2006 consid. 3.2 ; 6B_446/2010 consid. 8.4.1 ; 6B_1020/2015 consid. 1.3.2 ; M. NIGGLI / H. WIPRÄCHTIGER [éds], op. cit., n. 46 ad art. 158 ; A. MACALUSO / L. MOREILLON / N. QUELOZ [éds], op. cit., n. 46 ad art. 158). Par exemple, dans le récent arrêt Swissair, le Tribunal fédéral a relevé que les prêts litigieux aux entités du groupe auraient pu être utilisés dans son intérêt et, indirectement, dans celui de Swissair. Comme pour toute décision commerciale, une certaine retenue s’impose lors de l'examen a posteriori des investissements. Il faut également démontrer dans quelle mesure la situation patrimoniale de la société aurait évolué de manière plus favorable si d’autres décisions avaient été prises que celles incriminées (arrêt du Tribunal fédéral 4A_268/2018 du 18 novembre 2019 consid. 6.5.4.3 s. et 7.2).</w:t>
      </w:r>
    </w:p>
    <w:p>
      <w:r>
        <w:rPr>
          <w:b/>
        </w:rPr>
        <w:t>E. 7.1.4</w:t>
      </w:r>
    </w:p>
    <w:p>
      <w:r>
        <w:t>S’agissant des éléments constitutifs subjectifs, l’infraction de gestion déloyale des intérêts publics est une infraction intentionnelle, le dol éventuel suffisant. Néanmoins, le fonctionnaire doit avoir agi dans le dessein de se procurer ou de</w:t>
      </w:r>
    </w:p>
    <w:p>
      <w:r>
        <w:t>- 102/154 - procurer à un tiers un avantage illicite. Il s’agit d’un mobile spécifique, qui ne peut être réalisé par dol éventuel (M. NIGGLI / H. WIPRÄCHTIGER [éds], op. cit., n. 31 ad art. 314 ; A. MACALUSO / L. MOREILLON / N. QUELOZ [éds], op. cit., n. 39 ad art. 314 ; M. DUPUIS / L. MOREILLON / C. PIGUET / S. BERGER / M. MAZOU / V. RODIGARI [éds], op. cit., n. 38 ad art. 314). Aussi, l’art. 314 CP s’applique comme lex specialis lorsque les membres d'une autorité et les fonctionnaires lèsent, dans un acte juridique, les intérêts publics qu'ils avaient mission de défendre, pour se procurer ou procurer à un tiers un avantage illicite, alors que si l’élément constitutif subjectif du dessein spécial de l'art. 314 CP n’est pas réalisé, la gestion déloyale simple selon l'art. 158 CP peut réprimer l'acte délictueux commis dans l'exercice d'une fonction publique (ATF 113 Ib 175 consid. 7a).</w:t>
      </w:r>
    </w:p>
    <w:p>
      <w:r>
        <w:rPr>
          <w:b/>
        </w:rPr>
        <w:t>E. 7.2</w:t>
      </w:r>
    </w:p>
    <w:p>
      <w:r>
        <w:t>L'art.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Cette infraction suppose quatre conditions : il faut que l'auteur ait eu une position de gérant, qu'il ait violé une obligation lui incombant en cette qualité, qu'il en soit résulté un préjudice et qu'il ait agi intentionnellement (ATF 120 IV 190 consid. 2b ; arrêts du Tribunal fédéral 6B_136/2017 du 17 novembre 2017 consid. 4.1 ; 6B_949/2014 du 6 mars 2017 consid. 12.1). Dans le cas simple de l’art. 158 ch. 1 al. 1 CP, aucun dessein spécifique n’est requis, à l'inverse du cas aggravé (ch. 1 al. 3).</w:t>
      </w:r>
    </w:p>
    <w:p>
      <w:r>
        <w:rPr>
          <w:b/>
        </w:rPr>
        <w:t>E. 7.3</w:t>
      </w:r>
    </w:p>
    <w:p>
      <w:r>
        <w:t>Les art. 158 et 314 CP sont des délits propres, seul un gérant dans la première hypothèse, un membre d’une autorité ou un fonctionnaire dans la seconde, pouvant en être l'auteur. Néanmoins, la participation par un extraneus est possible, conformément à l’art. 26 CP. Aussi, même si sa collaboration a été essentielle, l’extraneus ne peut être tenu pour auteur ou coauteur de l’infraction ; il peut en revanche être un instigateur ou un complice, et sa peine sera obligatoirement atténuée (M. NIGGLI / H. WIPRÄCHTIGER [éds], Basler Kommentar Strafrecht I : Art. 1- 136 StGB, 4e éd., Bâle 2019, n. 19 et 32 ad vor art. 24 et n. 1 ss ad art. 26 ; G. STRATENWERTH, Schweizerisches Strafrecht, Allgemeiner Teil I : Die Straftat, 4e éd., Berne 2011, §13 N 65 et 141 ; S. TRECHSEL / M. PIETH [éds], op. cit., n. 3 ad art. 26 ; A. MACALUSO / L. MOREILLON / N. QUELOZ [éds], op. cit., n. 43 ad art. 314 ; M. KILLIAS / A. KUHN / N. DONGOIS, Précis de droit pénal général, 4e éd., Berne 2016, N 627 ; M. DUPUIS / L. MOREILLON / C. PIGUET / S. BERGER / M. MAZOU / V. RODIGARI [éds], op. cit., n. 2 ad art. 26 et n. 4 ad Rem. prél. aux art. 312 à 322bis). 7.4.1. Le prévenu A______ était un haut cadre œuvrant à la tête du Service des comptabilités de la partie plaignante. Sa charge liée au recouvrement devait être exécutée dans l’objectif de sauvegarder les intérêts de l’établissement, étant observé</w:t>
      </w:r>
    </w:p>
    <w:p>
      <w:r>
        <w:t>- 103/154 - que si cette notion est mentionnée expressément dans le cahier des charges de 2012, elle n’en était pas moins implicite dans le précédent et de toute façon inhérente à la qualité de fonctionnaire, qui plus est s’agissant d’un haut cadre. Il lui incombait ainsi non seulement de mettre en place un système de recouvrement efficace en termes de résultats, mais aussi de veiller à ce que le coût en fût raisonnable. 7.4.2. En mettant en œuvre le prévenu C______, avec l’assentiment de principe de son employeur, le prévenu A______ a, pour le compte de ce dernier, conclu un acte juridique, complété d’autant d’actes ultérieurs au fur et à mesure que les conditions du mandat ont été adaptées. Or, s’il ne lui est pas reproché, à tout le moins par l’acte d’accusation, la position de la partie plaignante étant plus réservée, d’avoir fait de mauvais choix en ce qui concerne le système mis en place, dont il a été retenu ci-dessus qu’il était efficace en termes de résultats (cf. h''), il reste que le coût en a été totalement exorbitant et que les mêmes résultats auraient pu être obtenus pour une charge nettement inférieure. Il sied à cet égard de rappeler que le prévenu A______ avait une idée claire de tous les éléments pertinents pour apprécier le volume du travail effectué par l’avocat C______ et la structure que ce dernier a dû mettre en place pour s’en acquitter, étant relevé qu'il remettait, personnellement, à son coprévenu les listes de factures et sommations, puis les RP à signer, au cours de séances d’une demi-journée quasi hebdomadaires, dans les locaux mêmes du mandataire. De la sorte, le prévenu A______ pouvait aisément en observer la taille, l’agencement, de même que le personnel y circulant. Par ailleurs, il connaissait l’ensemble de la facturation, dès lors qu’il contresignait toutes les notes d’honoraires avant règlement. Il connaissait ainsi nécessairement la disproportion énorme entre cette facturation et les moyens engagés par l’avocat pour s’acquitter de sa mission. Comme retenu en fait (cf. supra j''. ss), le prévenu A______ aurait sans doute pu obtenir du prévenu C______ que celui-ci se contente d’une rémunération brute inférieure d’environ CHF 20.5 millions à ce qu’elle a été pour toute la période considérée, soit une rémunération, nette de frais généraux et des honoraires des sous- traitants, de l’ordre de CHF 2'000'000.-/an. Une telle rémunération aurait déjà été considérable eu égard à la responsabilité assumée par le mandataire, mais aussi à la charge de travail, et certainement excessive au plan civil, soit au regard des principes applicables à la rémunération des avocats. 7.4.3. Aucun des arguments articulés par la défense des deux intéressés ne permet de remettre en cause cette appréciation. L’objection selon laquelle la partie plaignante n’aurait subi aucun dommage, le travail effectué par le prévenu C______ ayant permis le recouvrement de plus de CHF 200'000'000.- sur CHF 300’000'000.- de créances en souffrance est spécieux. Il</w:t>
      </w:r>
    </w:p>
    <w:p>
      <w:r>
        <w:t>- 104/154 - consiste à déplacer le débat sur la bonne exécution de la prestation incombant au mandataire, alors que la question n’est pas celle-là, mais celle de la contreprestation, exorbitante, pratiquée. Le simple fait que les sociétés de recouvrement auraient coûté davantage et que le « benchmark » était dépassé n’est pas déterminant D’une part, il n’était plus question, en janvier 2007, de mandater l’une de ces entreprises, jugées trop chères, peu efficaces, et qui auraient dû mandater à leur tour des avocats pour toute activité relevant de la représentation (y compris auprès des OP de Genève et Vaud), suite à l’arrêt de la Cour de justice rendant impossible la cession de créances aux fins de recouvrement. D’autre part, le devoir de sauvegarder les intérêts publics comportait de mettre en place non pas une solution moins coûteuse mais efficace, mais bien la solution la moins coûteuse possible en restant dans un rapport raisonnable coût/efficacité. Autrement dit, le prévenu A______ avait le devoir de négocier des honoraires certes acceptables pour le mandataire, mais néanmoins raisonnables pour le mandant, au lieu de se contenter de s’inspirer du système de facturation pratiqué par les sociétés de recouvrement, en veillant à rester en-deçà s’agissant du coût, le critère de l’efficacité étant par ailleurs satisfait. En prolongement, ainsi que déjà évoqué (cf. supra consid. 6.4.2.3), on ne saurait suivre la thèse selon laquelle la maîtrise des coûts n’était pas un objectif. S’il est vrai que la partie plaignante a manqué de vigilance à cet égard, cela ne dispensait pas l’appelant A______ d’y veiller. Comme constaté supra (cf. k''.a.d), l’urgence n’était que relative et rien ne permettait de supposer qu’aucun autre avocat de la place n’aurait été susceptible, ni capable d’accepter le mandat (ou une partie de celui-ci, plusieurs pouvant collaborer) dans le cas où le prévenu C______ eût refusé de négocier. Aucune autre piste n’a d’ailleurs été sérieusement envisagée hormis, peut-être, celle de Me Q______. Au contraire, tout permet de penser que le prévenu C______ aurait accepté le niveau de rémunération estimé par la Cour, déjà extrêmement intéressant, pour ne pas dire inespéré, pour lui. De même, le fait qu’il était supposé que le contrat ne durerait pas plus de deux ou trois ans, le temps d’internaliser le processus, n’empêchait pas d’en négocier des conditions aussi bonnes que possible pour le mandant. Du reste, rien n’a été entrepris en ce sens lorsqu’il s’est avéré que ces prévisions n’étaient pas réalistes. 7.4.4. Ainsi, même en faisant preuve de retenue, s’agissant de se replacer ex ante, force est de constater que l’appelant A______ a conclu, pour le compte de la partie plaignante, un contrat qui a entrainé, dès 2008, une lésion des intérêts publics. Celle- ci consiste dans la différence entre ce que ledit contrat aurait, au plus, sous l’angle du droit pénal, dû générer comme coûts externes et ce qui a été effectivement convenu et payé. Cette lésion était d’emblée prévisible, étant rappelé que, pour le seul exercice 2007, la facturation « sommations » a représenté plus de CHF 2.2 millions (la première facture « contentieux » date du mois d’octobre 2007), charge aisément</w:t>
      </w:r>
    </w:p>
    <w:p>
      <w:r>
        <w:t>- 105/154 - identifiable à l’avance, puisqu’elle était le résultat de la multiplication du nombre de factures remises par le forfait de CHF 42.-, et qui ne pouvait que croître. La CPAR parvient ainsi à la même conclusion que celle énoncée dans l’acte d’accusation : si le versement d'environ CHF 30 millions d'honoraires peut encore – sous l'angle pénal – être admis, tel ne saurait être le cas de plus de CHF 50 millions, pour le travail de recouvrement effectué par le prévenu C______, un tel montant étant totalement disproportionné et injustifiable économiquement, ce que l’appelant A______ savait (cf. notamment supra consid. 6.5.1.1), comme cela se déduit au demeurant de ses efforts et manœuvres pour occulter la situation. 7.4.5. Enfin, au sens de l’art. 314 CP, il importe peu que la hiérarchie de l’appelant A______ n’ait pas fait preuve de toute l’attention nécessaire, ce qui lui aurait permis de déjouer bien plus rapidement les manipulations comptables et informations ou omissions mensongères de son Chef du Service des comptabilités et partant d’identifier l’ampleur des sommes payées au titre de frais de recouvrement, dans la mesure où cela n’enlève rien au caractère lésionnaire et donc déloyal des actes de gestion commis. 7.4.6. Selon l’acte d’accusation, le prévenu A______ aurait agi dans le dessein, d'une part, de montrer à sa hiérarchie qu'il était efficient en matière de recouvrement, alors que le modèle mis en place était, du point de vue des coûts, économiquement irrationnel et dommageable pour la partie plaignante et, d'autre part, afin de permettre à son ami C______, au demeurant ancien avocat personnel et ancien camarade d'étude, de s'enrichir indûment. Ces desseins ne sont cependant pas établis au regard des éléments du dossier. Le prévenu A______ jouissait de la confiance de son employeur, qui était satisfait de lui. Il n’y a aucune indication au dossier selon laquelle son poste était en péril et rien ne permet de supposer qu’il aurait ressenti le besoin de mettre en place le système en cause pour sauvegarder cette considération dont il jouissait, ce d’autant moins d’ailleurs que, comme certains représentants de la partie plaignante et lui-même ont souligné, il n’était pas dans sa nature de tenter de plaire à ses supérieurs. De même, le dossier n’établit pas que les prévenus étaient des amis. Apparemment, leur lien relevait d’une simple fréquentation, certes ancienne et sans doute empreinte d’une forme de respect, à tout le moins du prévenu A______ pour les compétences du second protagoniste, mais pas particulièrement étroite. Le seul fait que, dans un lointain passé, à une reprise, le prévenu C______ ait été son avocat n’est pas un indice suffisant de proximité et, du moins sur la base du dossier, rien ne permet de retenir que le prévenu A______ en aurait conçu une reconnaissance si profonde qu’il en aurait nourri le désir de procurer à son ancien conseil un avantage patrimonial indu. Les raisons pour lesquelles le prévenu A______ aurait choisi de violer son devoir de fidélité, avec tous les risques que cela pouvait comporter, pour enrichir une connaissance, qui ne l’avait d’ailleurs pas sollicité, sans contrepartie aucune pour lui-</w:t>
      </w:r>
    </w:p>
    <w:p>
      <w:r>
        <w:t>- 106/154 - même, étant rappelé que l’instruction n’a pas permis d’identifier le moindre bénéfice octroyé par le prévenu C______, ne sont ni démontrées, ni même identifiées. Certes, on ne parvient pas davantage à comprendre quelle autre motivation a pu conduire le prévenu A______ à agir comme il l’a fait. Quoi qu’il en soit, faute de pouvoir déterminer avec certitude un mobile spécifique relevant de l’art. 314 CP, il faut retenir que cet élément constitutif subjectif n’est pas réalisé, avec pour conséquence que, malgré tout ce qui précède, un verdict de culpabilité de gestion déloyale des intérêts publics ne peut être retenu.</w:t>
      </w:r>
    </w:p>
    <w:p>
      <w:r>
        <w:rPr>
          <w:b/>
        </w:rPr>
        <w:t>E. 7.5</w:t>
      </w:r>
    </w:p>
    <w:p>
      <w:r>
        <w:t>En revanche, tous les éléments constitutifs de la gestion déloyale simple, au sens de l’art. 158 ch. 1 al. 1 CP, sont réalisés, les développements qui précèdent étant valables mutatis mutandis. En particulier, le prévenu A______ avait bien, en sa qualité de fonctionnaire, Responsable puis Chef du Service des comptabilités, une position de gérant à l’égard de la partie plaignante, comportant le devoir de veiller sur ses intérêts pécuniaires, notamment dans le cadre de la supervision, organisation et gestion du recouvrement. Il a, intentionnellement, violé ce devoir en proposant de payer à l’avocat qu’il avait mandaté pour le compte de la partie plaignante des honoraires totalement exorbitants et disproportionnés, puis en s’assurant de la poursuite du mandat, cause de dite rémunération, comme de son paiement d’où un dommage d’au moins CHF 20.5 millions, encouru de 2008 à mi-2015 (en 2007, la rémunération brute versée est restée en deçà du seuil retenu de sorte que le résultat lésionnaire ne s’est pas produit ; cf. supra c'.a et k''.a.c).</w:t>
      </w:r>
    </w:p>
    <w:p>
      <w:r>
        <w:rPr>
          <w:b/>
        </w:rPr>
        <w:t>E. 7.6</w:t>
      </w:r>
    </w:p>
    <w:p>
      <w:r>
        <w:t>L’appelant A______ fait valoir que les faits sont en partie prescrits, soit ceux commis plus de sept ans avant le prononcé du présent arrêt (dies ad quem). Il plaide en effet que le jugement de première instance n’a pas interrompu la prescription en ce qui le concerne, dès lors qu’il ne l’a ni jugé coupable ni acquitté de gestion déloyale (des intérêts publics) et qu’il y a autant de dies a quo qu’il y a eu de facturation mensuelle par l’appelant C______, ce qui exclut, vu le long laps de temps séparant chacune de ces factures, la notion jurisprudentielle d’unité juridique ou naturelle d’actions.</w:t>
      </w:r>
    </w:p>
    <w:p>
      <w:r>
        <w:rPr>
          <w:b/>
        </w:rPr>
        <w:t>E. 7.6.1</w:t>
      </w:r>
    </w:p>
    <w:p>
      <w:r>
        <w:t>La gestion déloyale simple de l’art. 158 ch.1 al. 1 CP est passible au plus d’une peine privative de liberté de trois ans. Le délai de prescription était donc de sept ans jusqu’au 31 décembre 2013 (art. 97 al. 1 let. c aCP) alors qu’il est de 10 ans depuis le 1er janvier 2014 (RO 2013 4417 ; Message concernant la modification du code pénal et du code pénal militaire (Allongement des délais de prescription) du 7 novembre 2012, FF 2012 8533 ss). Selon l'art. 2 al. 1 CP, la loi pénale ne s'applique qu'aux faits commis après son entrée en vigueur (principe de la non-rétroactivité de la loi pénale). Cependant, en vertu de l'art. 2 al. 2 CP, une loi nouvelle s'applique aux faits qui lui sont antérieurs</w:t>
      </w:r>
    </w:p>
    <w:p>
      <w:r>
        <w:t>- 107/154 -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L'art. 389 CP est une concrétisation du principe de la lex mitior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(principe de la lex mitior). Si, au contraire, la loi nouvelle fixe un délai de prescription plus long, on appliquera la loi ancienne à une infraction commise sous son empire (principe de la non-rétroactivité ; cf. ATF 129 IV 49 consid. 5.1). L'ancien et le nouveau droit ne peuvent cependant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et l'arrêt cité ; arrêt du Tribunal fédéral 6B_496/2012 du 18 avril 2013 consid. 8.1 à 8.3). En particulier, lorsqu’une nouvelle loi entre en vigueur pendant l’exécution d’un délit continu, il convient de prendre en compte le nouveau droit uniquement (M. DUPUIS / L. MOREILLON / C. PIGUET / S. BERGER / M. MAZOU / V. RODIGARI [éds], op. cit, n. 19 ad art. 2 CP ; M. NIGGLI / H. WIPRÄCHTIGER [éds], op. cit., n. 9 ad art. 2).</w:t>
      </w:r>
    </w:p>
    <w:p>
      <w:r>
        <w:rPr>
          <w:b/>
        </w:rPr>
        <w:t>E. 7.6.2</w:t>
      </w:r>
    </w:p>
    <w:p>
      <w:r>
        <w:t>Aux termes de l'art. 97 al. 3 CP, la prescription ne court plus si, avant son échéance, un jugement de première instance a été rendu. Sont des jugements de première instance au sens de cette disposition, non seulement les prononcés de condamnation, mais également ceux d'acquittement (ATF 139 IV 62 consid. 1.5 ; arrêt du Tribunal fédéral 6B_92/2014 du 8 mai 2014 consid. 2.2).</w:t>
      </w:r>
    </w:p>
    <w:p>
      <w:r>
        <w:rPr>
          <w:b/>
        </w:rPr>
        <w:t>E. 7.6.3</w:t>
      </w:r>
    </w:p>
    <w:p>
      <w:r>
        <w:t>Selon l’art. 98 CP, la prescription court du jour où l’auteur a exercé son activité coupable (let. a), dès le jour du dernier acte si cette activité s’est exercée à plusieurs reprises (let. b) ou dès le jour où les agissements coupables ont cessé s’ils ont eu une certaine durée (let. c).</w:t>
      </w:r>
    </w:p>
    <w:p>
      <w:r>
        <w:t>- 108/154 - La jurisprudence relative à la seconde hypothèse a évolué au fil du temps, le Tribunal fédéral abandonnant la notion de délit successif au profit de celle d'unité du point de vue de la prescription. Cette dernière notion a ensuite été remplacée par la figure de l'unité juridique ou naturelle d'actions.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une volée de coups – ou la commission d'une infraction par étapes successives –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131 IV 83 consid. 2.1.2-2.4.5 ; 119 IV 216 consid. 2f ; 118 IV 91 consid. 4a ; 111 IV 144 consid. 3b ; arrêts du Tribunal fédéral 6B_310/2014 du 23 novembre 2015 consid. 4.2 in SJ 2016 I 414 et 6S_397/2005 du 15 novembre 2005 consid. 2.3.2.). Pour déterminer si différents actes délictueux peuvent constituer un tout, il faut s’en remettre à des critères objectifs. L’unité entre les actes incriminés est suffisante lorsque ceux-ci procèdent d’un comportement durablement contraire à un devoir permanent de l'auteur (« andauerndes pflichtwidriges Verhalten »), sans que l'on soit toutefois en présence d'un délit continu. Cet élément de durée existe notamment en matière de gestion déloyale (A. MACALUSO / L. MOREILLON / N. QUELOZ [éds], op. cit. n. 115 ad art. 158 CP ; ATF 118 IV 309 consid. 2c certes antérieur à la dernière évolution jurisprudentielle consacrant l’unité naturelle d’actions mais encore rappelé par S. TRECHSEL / M. PIETH [éds], op. cit., n. 15 ad art. 158). 7.7.1. L’argumentation de l’appelant A______ relative au dies ad quem ne saurait être suivie : comme retenu supra (cf. consid. 2.1.3), et nonobstant les termes du jugement de première instance, les premiers juges ont bien connu des faits dont il vient d’être retenu qu’ils sont constitutifs de gestion déloyale. Ils ont certes écarté cette qualification juridique au profit de celle d’escroquerie, mais il n’en demeure pas moins qu’un verdict, de culpabilité, a été rendu à cet égard. La prescription a partant été interrompue à la date du prononcé dudit jugement, soit le 21 décembre 2018, si</w:t>
      </w:r>
    </w:p>
    <w:p>
      <w:r>
        <w:t>- 109/154 - bien que les faits susceptibles d’être couverts par le supposé délai de prescription de sept ans invoqué par le prévenu A______ sont ceux commis au plus tard le 21 décembre 2011. 7.7.2. Pour autant, même dans cette mesure réduite, la seconde branche de la thèse dudit appelant doit également être écartée. Les faits ont en effet été commis dans le cadre d’un seul et même mandat, qui s’est poursuivi durant toute la période pénale, sous réserve de certaines adaptations. Il s’est agi pour les prévenus de concevoir le nouveau système de recouvrement puis de le mettre en œuvre, moyennant une rémunération composée de plusieurs éléments mais qui doit être considérée comme un tout, point sur lequel ils insistent tous deux, encore lors des seconds débats d’appel s’agissant de la défense de l’appelant, et qui, à compter de 2008 à tout le moins, s’est avérée lésionnaire. Les deux prévenus (cf. infra consid. 7.9.1 ss s’agissant du caractère pénalement relevant de l’intervention de l’avocat) ont déployé, personnellement ou au travers de leurs collaborateurs, quotidiennement, plusieurs fois par jour, les activités nécessaires tant à l’exécution des prestations du mandataire, fondant en apparence ses diverses notes d’honoraires, qu’à l’exécution de celles du mandant, soit le paiement (effectif ou par compensation). De même, c’est tout au long de la période en cause que l’appelant A______ a veillé à dissimuler à son employeur, profitant certes de manquements ou lacunes internes, la réalité du coût du recouvrement. Vu ces circonstances, on peut se demander si les actes reprochés ne relèvent pas d’un délit continu, au sens de l’art. 98 let. c CP, question laissée ouverte, pour une hypothèse de gestion déloyale, dans l’arrêt 6B_90/2014 du 29 janvier 2015, c. 6.2. A supposer que tel ne soit pas le cas, les agissements des prévenus procèdent à tout le moins bien d'une décision unique et se traduisent, dans le temps et dans l'espace, par des actes suffisamment rapprochés pour former un tout, au sens de la notion d’unité naturelle d’actions. Sur ce dernier élément de proximité temporelle, indépendamment du fait qu’il est factuellement faux que la facturation de l’avocat aurait été mensuelle, comme plaidé par l’appelant A______ lors des seconds débats, c’est de toute façon à tort que celui- ci déduit de l’arrêt dans les causes 6P_184/2004 et 6S_480/2004 consid. 8.3.3 du</w:t>
      </w:r>
    </w:p>
    <w:p>
      <w:r>
        <w:rPr>
          <w:b/>
        </w:rPr>
        <w:t>E. 7.8</w:t>
      </w:r>
    </w:p>
    <w:p>
      <w:r>
        <w:t>Aussi, les appels et appels joints seront-ils partiellement admis, au bénéfice d’une appréciation juridique différente ainsi que d’une période pénale légèrement réduite, et le prévenu A______ sera-il reconnu coupable de gestion déloyale au sens de l’art. 158 ch. 1 al. 1 CP. 7.9.1. Le prévenu C______ n’a pour sa part pas revêtu une position de gérant à l’égard de la partie plaignante. Il était certes son avocat, et à ce titre investi de l’obligation de veiller sur ses intérêts dans le cadre des services qu’il a été amené à lui rendre. En revanche, il n’était pas le gérant de son patrimoine s’agissant de la contreprestation qu’il lui réclamait. Il est à cet égard renvoyé aux consid. 5.2.3.2 et 6.5.3.1 supra. Ce prévenu est donc un extraneus dont le rôle doit être apprécié au regard des art. 24 à 26 CP. 7.9.2. Il ne sera pas retenu que le prévenu C______ aurait été l’instigateur du prévenu A______. En effet, rien ne vient démentir la version constante et commune des deux hommes selon laquelle l’avocat a été approché par le prévenu A______ et s’est contenté d’accepter les tarifs proposés par celui-ci, sans les discuter. Il n’a ainsi d’aucune manière exercé une influence sur la formation de la volonté du prévenu A______ d’agir. 7.9.3. Il n’en demeure pas moins que le prévenu C______ a adhéré aux décisions prises par le représentant de son mandant s’agissant des modalités de sa facturation et qu’il a déployé l’activité convenue, concevant et concrétisant le recouvrement des créances de la partie plaignante, dite activité étant un élément indispensable de la gestion déloyale commise par l’appelant A______. De la sorte, l’avocat C______ a été en mesure de facturer selon les tarifs proposés par l’autre protagoniste, avec pour conséquence singulière qu’il est, des deux comparses, celui qui a bénéficié de la gestion déloyale commise par ce dernier. 7.9.4. Même sans connaître le cahier des charges du prévenu A______, le second protagoniste ne pouvait que constater que celui-là avait le pouvoir de le mettre en</w:t>
      </w:r>
    </w:p>
    <w:p>
      <w:r>
        <w:t>- 111/154 - œuvre et savait nécessairement que l’intéressé était censé agir dans l’intérêt de son employeur, établissement public. Il découlait en effet de la simple fonction du Chef du Service des comptabilités que celui-ci revêtait des responsabilités importantes au sein dudit établissement public, avec, pour corollaire indissociable, un devoir d’exercer ses prérogatives dans les intérêts de son employeur et, in fine, de la collectivité. Or, il sautait aux yeux que la rémunération proposée était exorbitante. Bien qu’il ait soutenu que son activité n’avait été celle, typique, d’un avocat que pour une partie moindre, le prévenu C______ ne pouvait en vérité ignorer que celle-ci était régie dans son ensemble par les règles applicables à la fixation des honoraires d’avocat (à cet égard, il est renvoyé aux développements sous consid. 3.2.3.1 ss et 6.5.3.1 supra), règles dont le mode de facturation convenu s’écartait très considérablement, au détriment du client. Indépendamment de ces règles, il ne pouvait pas ne pas réaliser que dite rémunération était totalement disproportionnée et injustifiable économiquement, par rapport au travail qu’il allait être et a été concrètement appelé à effectuer, et qui ne l’a occupé, en moyenne, qu’à 50%, lui permettant de réaliser une marge très excessive après couverture de ses charges, telles que chiffrées par lui-même, et des honoraires des sous-traitants. Dans l’hypothèse la plus favorable, il ne pouvait à tout le moins plus l’ignorer passés les premiers mois de la collaboration. Aussi, le prévenu C______ savait-il que la rémunération proposée était incompatible avec les obligations de gérant du prévenu A______. En conséquence, il était en mesure de comprendre qu'il concourrait au dommage causé à la partie plaignante par son représentant. Ce nonobstant, il a accepté d’intervenir à ces conditions et a persisté à le faire, tout au long de la période pénale retenue, soit de 2008 à la mi- 2015. 7.9.5. Le prévenu C______ objecte en vain qu’il ignorait tout de la façon dont le prévenu A______ avait présenté la situation à l’interne et comment étaient traitées et comptabilisées ses factures, de sorte qu’il pouvait de bonne foi supposer que les supérieurs de la partie plaignante avaient pleinement consenti aux accords passés. Il faut en effet rappeler que le forfait de CHF 42.-/facture remise, soit un élément particulièrement important de sa rémunération, n’était pas mentionné dans son courrier du 24 janvier 2007 formalisant les conditions initiales du mandat. L'avocat C______ savait par ailleurs que ce courrier formel lui était demandé par les « services » du prévenu A______. Il faut ici derechef revenir sur les deux hypothèses encore envisageables et susceptibles d’expliquer ce silence, la première ayant été écartée (cf. supra consid. 6.5.1.1) : - les prévenus ont initialement bien discuté de l’activité de C______ dès la remise des factures, mais pas de la rétribution y relative, puis, s’en rendant compte, ont</w:t>
      </w:r>
    </w:p>
    <w:p>
      <w:r>
        <w:t>- 112/154 - très rapidement décidé de lui appliquer le forfait de CHF 42.-, s’inspirant de l’articulation de la rémunération proposée par les bureaux de recouvrement ; - ils estimaient initialement que cette activité était soumise au taux horaire de CHF 220.- (+ success fee), puis ont très rapidement décidé de lui appliquer le forfait au lieu de la rétribution au taux horaire. Il a été dit supra (cf. consid. 6.5.1.2) que ces deux versions n’impliquent pas nécessairement une tromperie à l'encontre de la partie plaignante, à tout le moins de la part de ce prévenu, lors de l’établissement du courrier du 24 janvier 2007, puisqu’à cette date, le forfait n’était apparemment pas encore envisagé. Pour autant, celui-ci savait que son client n’était pas informé selon les formes qu’il avait exigées et il n’a pas aussitôt complété ledit courrier, pas plus qu’il ne l’a fait ultérieurement, lorsque les TAF ont été introduites. Dans ces circonstances, contrairement à ce qu’il soutient, l’appelant C______ ne pouvait pas partir de l’idée que, dès lors que son unique interlocuteur était, à tout le moins en apparence, un représentant autorisé de l’institution et que ses factures étaient reçues et payées sans discussion, les organes supérieurs de celle-ci étaient bien informés des modalités de sa facturation, ainsi que de son volume. Le prévenu C______ ne pouvait en effet en aucun cas supposer que le Conseil d’administration ou la Direction générale d’un hôpital universitaire cantonal au budget annuel de l’ordre de CHF 1.7 milliard, ni même les réviseurs, se pencheraient à ce niveau des dépenses. A cela s’ajoute l’opacité de ses factures : les notes d’honoraires « sommations » ne mentionnaient pas le forfait de CHF 42.- et ne permettaient pas de comprendre comment le montant facturé était calculé ; les notes « contentieux » et les relevés de prestations joints n’incluaient aucune référence aux TAF, celle-ci ressortant exclusivement des time-sheets – pour autant que l’on connût le système de la conversion du forfait en minutes –, time-sheets qu’il ne communiquait pas. L’intéressé ne pouvait pas même partir de l’idée que le supérieur direct du prévenu A______ était dûment informé, ayant constaté que, lors des séances consacrées à l’examen de son activité, la question du coût n’était pas abordée. C’est sans préjudice du fait qu’il est douteux que l’assentiment de J______ eût suffi, eu égard à l’importance des frais engagés. L’appelant C______ pouvait d’autant moins se satisfaire de l’apathie de la partie plaignante à l'égard du côut qu’il était nécessairement conscient, comme déjà dit, de ce que les modalités de sa rémunération s’écartaient très sensiblement, et sans doute de manière non admissible au plan civil, des règles propres à la profession d’avocat, auxquelles elles étaient pourtant bien soumises, et que le bénéfice qu’il en retirait était totalement exorbitant. A cet égard, il est aussi rappelé que ce prévenu se dit soucieux des intérêts des contribuables et a affirmé avoir bien eu à l’esprit, lorsqu’il a accepté le mandat, que c’était cette collectivité qui supportait, in fine, la charge du recouvrement. Il est difficile de trancher entre les deux hypothèses en cause, mais cela n’est pas indispensable, dans la mesure où il résulte de ce qui précède que le prévenu C______ a nécessairement au moins envisagé que la partie plaignante n’était en réalité pas au</w:t>
      </w:r>
    </w:p>
    <w:p>
      <w:r>
        <w:t>- 113/154 - courant ou consciente des modalités et du volume de sa rémunération, et ne les avait donc pas approuvés, autrement dit que, sur ce point, le prévenu A______ avait violé son devoir de gérer le recouvrement dans l’intérêt de la partie plaignante. Le prévenu C______ a néanmoins accepté ces conditions, concourant partant au moins par dol éventuel à la gestion déloyale commise par son interlocuteur, à son propre profit. 7.9.6. Le prévenu C______ a ainsi, au moins par dol éventuel, participé à l’infraction. Vu le caractère indispensable de sa participation et dès lors qu’il était, des deux protagonistes, le seul à en retirer un – considérable – avantage, le degré de l’implication du prévenu C______ relèverait de la coactivité. Néanmoins, sa qualité d’extraneus entraine que seule une participation accessoire peut être retenue à son encontre. Il sera donc reconnu coupable de complicité de gestion déloyale. Dans cette mesure également, les appels joints sont admis, mais ici encore au bénéfice d’une appréciation juridique divergente et sur une période pénale légèrement réduite. Le verdict de culpabilité est réformé en conséquence. 8. Peine 8.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8.2.1. La réforme du droit des sanctions entrée en vigueur le 1er janvier 2018 marque, globalement, un durcissement du droit des sanctions (Message relatif à la modification du Code pénal et du Code pénal militaire du 4 avril 2012, FF 2012</w:t>
      </w:r>
    </w:p>
    <w:p>
      <w:r>
        <w:t>- 114/154 - 4385 ss ; M. DUPUIS / L. MOREILLON / C. PIGUET / S. BERGER / M. MAZOU / V. RODIGARI [éds], op. cit.,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Rem. prél. ad art. 34 à 41 CP, n. 5 et 6). À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8.2.2. En l’occurrence, ainsi qu’il sera développé ci-après, une peine d’une quotité inférieure ou égale à une année n’entre en considération pour aucun des deux condamnés et les conditions du sursis sont réalisées en toute hypothèse, de sorte que l’ancien droit ne leur serait pas plus favorable ; il sera fait application de celui actuellement en vigueur. 8.3. La faute du condamné A______ est assurément lourde. Durant une très longue période de sept ans et demi (2008 à mi-2015), il a par ses actes de gestion, agi au détriment des intérêts de son employeur, établissement public, et partant, en définitive, de la collectivité, alors qu’il avait, en sa qualité de Responsable puis Chef du Service des comptabilités, la tâche d’organiser le recouvrement au mieux desdits intérêts. Ce faisant, il a trahi la confiance de son employeur et abusé de ses prérogatives, se concentrant exclusivement sur l’objectif d’encaissement, au détriment de la question, pourtant essentielle, du coût. Dans ce contexte, il a tiré parti</w:t>
      </w:r>
    </w:p>
    <w:p>
      <w:r>
        <w:t>- 115/154 - des défaillances internes et fait obstruction aux quelques tentatives, il est vrai molles, à tout le moins de la part de ses supérieurs, d’identifier ladite charge. Le dommage qu’il a causé est important, pouvant être estimé – au plan pénal – à env. CHF 20.5 millions au moins, sous déduction des derniers montants facturés par son complice, que la partie plaignante n’a pas payés (cf. infra consid. 9.2.1). La volonté délictuelle était intense, l’intéressé ayant eu à tout moment le moyen de mettre fin à ses agissements, ce qu’il n’a pas fait. Au contraire, comme relevé par les premiers juges, il a agi de manière répétée et systématique, notamment en se rendant personnellement et quasiment toutes les semaines chez son coprévenu gardant ainsi la maîtrise du système mis en place. En définitive, seule l’action parallèle et coordonnée de l’audit interne et de la CdC a posé un terme à ses agissements. Pourtant, le condamné A______ aurait aisément pu agir autrement, notamment proposer d'autres solutions, cas échéant l'internalisation du processus, en fournissant une comparaison entre les frais effectifs encourus par l'institution avec le budget dont elle aurait besoin pour mettre en place un autre système. S’il a effectivement sollicité des moyens supplémentaires, qui lui ont été pour l’essentiel refusés, il n'a jamais procédé à une telle comparaison. A tout le moins, il aurait pu et dû, d’entrée de cause, négocier une meilleure solution avec le condamné C______ quitte, en cas de refus dont on a vu qu’il ne serait pas intervenu, à s’ouvrir de la situation à sa hiérarchie. Sa motivation demeure un mystère. Il a été retenu que la préoccupation de faire la démonstration de ses compétences, ainsi qu’allégué dans l’acte d’accusation, relève de la spéculation, et que ses liens avec son comparse, qu’il a grassement enrichi par ses actes, n’étaient pas suffisamment étroits pour que l’on puisse retenir que tel était son objectif, alors que l’instruction de la cause n’a pas permis d’établir qu’il a lui- même obtenu des avantages ou qu’il l’aurait escompté en vain. Cela étant, on ne saurait retenir qu’il a agi dans un mobile altruiste, dont il ne dit d’ailleurs rien. La situation personnelle et financière du condamné A______ était bonne, ce qui justifie d'autant moins les actes commis. Néanmoins, il convient de tenir compte de ce qu’il s’agit du seul manquement, certes grave, dans un long parcours personnel et professionnel apparemment sans incident. La prise de conscience est nulle. Tout au long de la procédure, le condamné A______ a persisté à affirmer que son comportement était en tout point conforme à ce qui était attendu de lui, invoquant, pour l’hypothèse où faute il y aurait, les défaillances, supposées ou réelles de la partie plaignante. Néanmoins, la collaboration doit être qualifiée de moyenne, plutôt que mauvaise, dans la mesure où l’intéressé, à l’instar de son coprévenu, a activement participé à la procédure,</w:t>
      </w:r>
    </w:p>
    <w:p>
      <w:r>
        <w:t>- 116/154 - contribuant à l’enquête en répondant aux questions posées – même si pas toujours de façon très claire et avec certaines contradictions – et fournissant moult pièces et prises de position. Certes, il l’a fait dans l’idée de faire prévaloir sa thèse, mais il est resté dans les limites d’une défense loyale. Il n’y a pas de circonstance atténuante. En définitive, au-delà du parcours de l’intéressé, le seul élément favorable réside dans l’absence d’enrichissement ou autre bénéfice tiré de l’infraction. Les premiers juges ont tenu pour appropriée une peine privative de liberté de 30 mois pour un verdict plus lourd (escroquerie et faux dans les titres commis dans l'exercice de fonctions publiques). Le MP a cependant interjeté appel contre cette peine, de même que celle infligée à l’autre condamné, qu’il considère excessivement clémentes, évoquant même, dans son réquisitoire, une justice de classe. La juridiction d’appel est ainsi libérée du carcan de l’interdiction de la reformatio in pejus. Compte tenu de son propre verdict et des éléments qui précèdent, elle parvient à la conclusion que la peine adéquate, pour le condamné A______, est une peine privative de liberté de deux ans. 8.4. L’essentiel des considérations qui précèdent s’applique, mutatis mutandis, au condamné C______, de sorte qu’il y est renvoyé. Si ce prévenu n’était pas un gérant des intérêts de la partie plaignante, son comportement doit être tenu pour d’autant plus perfide qu’il était son avocat et qu’il se targue d’avoir eu, tout au long de sa carrière et encore lorsqu’il a reçu le représentant de l’hôpital, particulièrement à l’esprit la défense des intérêts des contribuables. Surtout, à la différence de son comparse, le condamné C______ s’est enrichi, de façon éhontée, ce qui est d’autant plus inexcusable qu’en facturant ses prestations de manière plus raisonnable, il aurait néanmoins pu bénéficier d’une considérable rétribution, générant un revenu déjà bien supérieur à celui qui était le sien précédemment et dont il paraissait, à raison, satisfait. Pourtant jusqu’alors mû essentiellement par l’intérêt intellectuel et par ailleurs habité de valeurs morales, comme en ont témoigné ses amis et connaissances, il a crûment cédé à l’appât du gain. Aussi, s’il n’était, juridiquement, qu’un complice, ce protagoniste aurait dû se voir infliger une peine privative de liberté de l’ordre de trois ans. Celle-ci sera ramenée à deux ans conformément aux art. 25 et 26 CP. 8.5.1. Aux termes de l'art. 42 al. 1 CP, le juge suspend en règle générale l'exécution d'une peine pécuniaire ou d'une peine privative de liberté de deux ans au plus</w:t>
      </w:r>
    </w:p>
    <w:p>
      <w:r>
        <w:t>- 117/154 - lorsqu'une peine ferme ne paraît pas nécessaire pour détourner l'auteur d'autres crimes ou délits. Conformément à l'art. 44 al. 1 CP, s’il suspend totalement ou partiellement l'exécution d'une peine, le juge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8.5.2. Vu l’absence d’antécédents et le fait que les agissements reprochés sont circonstanciels au contexte, il peut être retenu que le risque de récidive est quasiment nul, de sorte que les deux protagonistes seront mis au bénéficie du sursis, durant un délai d’épreuve de deux ans. 8.6. Une peine privative de liberté avec sursis peut être assortie d’une amende, au titre de sanction immédiate (art. 42 al. 4 et art. 106 CP). 8.6.1. Dans le cas du premier condamné, il est considéré que le prononcé d’une telle amende ne se justifie pas, dès lors qu’il n’a pas personnellement bénéficié de l’infraction, que sa situation professionnelle parait désormais compromise, à un âge où il est difficile de se relancer, et qu’il est préférable qu’il mobilise ses forces pour tenter de réparer le dommage qu’il a causé. 8.6.2. La position du condamné C______ est plus incertaine dans la mesure où il a, pour sa part, bien profité de l’infraction et que, par ailleurs, il continue de réaliser des revenus confortables. Néanmoins, des éléments importants de son patrimoine font l’objet de séquestres et serviront à couvrir une partie de la créance compensatrice (cf. infra consid. 10) ; dite fortune ne suffisant pas à éteindre la totalité de la dette, il est dans son cas également préférable qu’il puisse se consacrer à réparer le solde du dommage de sorte qu’il est pareillement renoncé au prononcé de l’amende.</w:t>
      </w:r>
    </w:p>
    <w:p>
      <w:r>
        <w:rPr>
          <w:b/>
        </w:rPr>
        <w:t>E. 9</w:t>
      </w:r>
    </w:p>
    <w:p>
      <w:r>
        <w:t>Conclusions civiles</w:t>
      </w:r>
    </w:p>
    <w:p>
      <w:r>
        <w:rPr>
          <w:b/>
        </w:rPr>
        <w:t>E. 9.1</w:t>
      </w:r>
    </w:p>
    <w:p>
      <w:r>
        <w:t>L'art. 122 al. 1 et 2 CPP permet à la victime d'une infraction à élever dans le procès pénal ses prétentions civiles contre l'auteur. 9.2.1. La méthode proposée par le MP et le TCO pour déterminer s’il y avait un dommage et le quantifier consiste à faire abstraction du forfait de CHF 42.- et des TAF et à recalculer les honoraires y afférents de l’appelant C______ en appliquant le taux horaire convenu de CHF 220.- (indexés) à un nombre d’heures de travail putatif, déduit de ses déclarations soit, selon le MP, huit heures par jour, quatre jours par mois pour l’activité sommations et 1'200 heures facturables par année pour une</w:t>
      </w:r>
    </w:p>
    <w:p>
      <w:r>
        <w:t>- 118/154 - activité à 50% s’agissant des TAF. Dans une démarche similaire, le TCO a retenu ces mêmes huit heures par jour, quatre jours par mois pour l’activité sommations et huit heures par jour, deux jours et demi par semaine pour les TAF. La partie plaignante adhère à cette méthode dans son principe, mais estime que le nombre annuel d’heures facturables pour une activité à 50% est de 800 et observe qu’en définitive le TCO a retenu un nombre de jours total travaillés par semaine de trois et demi, ce qui ne correspond pas à une activité à 50%, raison pour laquelle elle articule un montant surfacturé de CHF 28'037'230.2825 au lieu des CHF 22'313'750.90 calculés par le TCO. Indépendamment du fait qu’il est constant qu’il n’y a pas quatre semaines dans un mois26 et que la journée de travail d’un indépendant, plus particulièrement d’un avocat, ne compte pas huit heures de façon aussi rigide que pour un employé, ce qui fausse déjà les calculs, la juridiction d’appel estime que le procédé, quelle que soit la variante choisie, n’est pas cohérent avec le fait que le système de rémunération pratiqué par les prévenus s’entendait comme un tout. Plutôt que d’en retrancher tel ou tel élément (les forfaits) et de reconstituer a posteriori une sorte de time-sheet, il faut plutôt chercher quelle aurait été la commune volonté des parties si elles avaient mené une négociation tenant compte des intérêts légitimes du mandant, mais ce dans les limites plus larges du droit pénal, qui n’a pas pour vocation de sanctionner tout écart aux règles de droit civil. Cette approche trouve du reste son écho dans l’affirmation contenue dans l’acte d’accusation selon laquelle, globalement, « CHF 30 millions d'honoraires [peuvent] encore – sous l'angle de l'admissibilité du point de vue pénal – être admis, mais en aucun cas plus de CHF 50 millions ». Au regard des faits tels qu’établis par la juridiction d’appel (cf. supra g'' à k''.a.e) et tenus pour pénalement relevants, le dommage causé par les condamnés à la partie plaignante peut être estimé à CHF 20'460'487.- (CHF 20'545'521.- ./. le montant, par CHF 85'033.56, des dernières factures du prévenu C______, demeurées impayées [cf. b’.g.]). Le montant que les prévenus sont condamnés à payer, conjointement et solidairement (art. 50 CO), à leur victime sera partant ramené à cette somme. La période pénale ayant été réduite, la date à laquelle courent les intérêts au taux de 5% sera modifiée en conséquence, et arrêtée au 1er novembre 2012. 9.2.2. La partie plaignante a pour le surplus, à raison, reconnu dans ses dernières conclusions déposées le 7 novembre 2019 (p. 9) qu’il n’appartenait pas à l’autorité pénale saisie d’une Adhäsionklage de connaître de ses ultérieures prétentions en couverture du dommage qu’elle estime avoir subi au plan civil uniquement. En</w:t>
      </w:r>
    </w:p>
    <w:p>
      <w:r>
        <w:t>25 En vérité, CHF 28'667'108.75, mais les conclusions de la partie plaignante ont été réduites (cf. supra consid. 1.3.2). 26 52/12 = 4.33.</w:t>
      </w:r>
    </w:p>
    <w:p>
      <w:r>
        <w:t>- 119/154 - prolongement, il n’y a pas non plus lieu de réserver ces prétentions, qui existent, ou pas, indépendamment d’un tel prononcé. Il est d’ailleurs supposé que la partie plaignante y a renoncé, n’ayant pas repris sa conclusion relative à la réserve de ses droits dans sa dernière écriture.</w:t>
      </w:r>
    </w:p>
    <w:p>
      <w:r>
        <w:rPr>
          <w:b/>
        </w:rPr>
        <w:t>E. 10</w:t>
      </w:r>
    </w:p>
    <w:p>
      <w:r>
        <w:t>Mesures confiscatoires ou de séquestre et créance compensatrice 10.1.1.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 la jurisprudence récente ayant toutefois consacré une exception notable à ce principe (cf. infra consid 10.1.3). 10.1.2.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Tel est le cas lorsque l'obtention des valeurs patrimoniales est un élément objectif ou subjectif de l'infraction ou lorsqu'elle constitue un avantage direct découlant de la commission de l'infraction (ATF 145 IV 237 consid. 3.2.1 ; 144 IV 1 consid. 4.2.1 ; 141 IV 155 consid. 4.1 ; 141 IV 305 consid. 6.3.2). En présence d'une pluralité d'infractions, les exigences ne doivent pas être fixées avec une rigueur excessive ; il suffit d'établir un lien de connexité avec l'activité délictueuse considérée dans son ensemble, dès lors que les infractions en cause forment une unité, sans qu'il faille établir un tel lien pour chaque acte particulier qu'elle englobe (arrêt du Tribunal fédéral 6B_474/2016 du 6 février 2017 consid. 3.1). La confiscation peut également porter sur le produit indirect de l'infraction. Ce dernier peut prendre la forme d'un remploi improprement dit (unechtes Surrogat), à savoir lorsque le produit de l'infraction est une valeur destinée à circuler et qu'elle est réinvestie sur un support du même genre (billets de banque, devises, chèques, avoirs en compte ou autres créances), mais également en cas de remploi proprement dit (echtes Surrogat), à savoir lorsque le produit du délit sert à acquérir un objet de</w:t>
      </w:r>
    </w:p>
    <w:p>
      <w:r>
        <w:t>- 120/154 - remplacement (par exemple de l'argent sale finançant l'achat d'une maison). L'essentiel, dans un cas comme dans l'autre, est que le mouvement des valeurs puisse être reconstitué de manière à établir leur lien avec l'infraction (paper trail ; ATF 129 II 453 consid. 4.1 ; 126 I 97 consid. 3c/bb ; arrêt du Tribunal fédéral 6S_298/2005 du 24 février 2006 consid. 3.1). Il en va ainsi des valeurs patrimoniales issues de l'exécution d'un contrat dont la conclusion n'a été rendue possible que par une infraction. Un rapport de connexité étant maintenu, la confiscation peut porter sur les gains réalisés (ATF 137 IV 79 consid. 3.2 ; 141 IV 305 consid. 6.3.2 ; SJ 2019 281, 289 s.). En revanche, les valeurs patrimoniales ne peuvent pas être considérées comme le résultat de l'infraction lorsque celle-ci a seulement facilité leur obtention au moyen d'un acte objectivement légal subséquent sans lien de connexité immédiat avec l'infraction (ATF 137 IV 305 consid. 3.1 ; 141 IV 155 consid. 4.1 ; 144 IV 285 consid. 2.2). Les valeurs délictueuses sont souvent versées sur un compte bancaire, de sorte qu'elles seront mélangées avec des valeurs de provenance licite appartenant à l'auteur ou à un tiers. Dans ce cas, la confiscation directe d'un montant équivalent à celui des valeurs délictueuses reste possible tant qu'un lien de connexité peut être établi entre le compte et l'infraction. Le recours à une créance compensatrice ne sera nécessaire que si le mouvement des valeurs ne peut pas être identifié (arrêt du Tribunal fédéral 6S_298/2005 du 24 février 2006 consid. 3.1 ; SJ 2006 I 461 ; SJ 2019 II 281, 286). Par ailleurs, si l'appréciation de la valeur à confisquer doit prendre en compte la variation entre le moment de son obtention et le moment du jugement, la confiscation vise aussi les avantages futurs, dont des créances futures (par exemple des loyers non encore échus) suffisamment déterminables d'un point de vue temporel et quantitatif, y compris par le biais d'une estimation (art. 70 al. 5 CP). En revanche, de simples espérances ou expectatives de gain ne sauraient être prises en considération dans le cadre d'une mesure de confiscation (ATF 144 IV 1 consid. 4.2.3 et 4.2.4). 10.1.3. En présence d'infractions dirigées contre des intérêts individuels, la confiscation n'entre en ligne de compte, conformément au texte clair de l'art. 70 al. 1 in fine CP, que si les valeurs patrimoniales ne doivent pas être restituées au lésé en rétablissement de ses droits. Cette disposition prévoit ainsi la restitution directe des valeurs patrimoniales, sans confiscation ni dévolution à l'Etat, et sans recours au mécanisme d'allocation prévu par l'art. 73 CP. La restitution directe prime par conséquent une éventuelle confiscation, de même qu'une allocation ultérieure au lésé en réparation du dommage subi (ATF 145 IV 237 consid. 3.2.2 et les références citées). Si la confiscation a toutefois déjà été prononcée, l'article 73 al. 1 let. b CP permet, à titre subsidiaire, l'allocation au lésé des objets et valeurs patrimoniales confisqués ou le produit de leur réalisation, sous déduction des frais (ATF 145 IV 237 consid. 3.3). Cette allocation peut avoir lieu si le dommage n’est pas couvert par une assurance et</w:t>
      </w:r>
    </w:p>
    <w:p>
      <w:r>
        <w:t>- 121/154 - si l’auteur ne le réparera pas selon toute vraisemblance (al. 1). De plus, cette mesure ne peut être ordonnée que si le lésé cède à l’Etat une part correspondante de sa créance (al. 2). Cette cession se conçoit sans difficulté lorsque l’allocation se rapporte au montant d’une amende ou d’une peine pécuniaire (art. 73 al. 1 lit. a CP) puisqu'elle permet d'éviter que l'allocation du montant payé par l'auteur le libère de son obligation de réparer le dommage. En revanche, elle s'avère dénuée de sens lorsque l'allocation s'articule avec une mesure de confiscation réputée intervenir dans l'intérêt du lésé en réparation de son dommage (art. 73 al. 1 lit. b CP). Il faut donc faire abstraction de la condition de la cession consacrée par l'art. 73 al. 2 CP dans ce contexte spécifique, afin de ne pas exposer l'auteur à un double devoir de restituer l'avantage illicite (ATF 145 IV 237 consid. 5.2.2). 10.1.4. Lorsque les valeurs à confisquer ne sont plus disponibles, le juge ordonne, selon l’art. 71 CP, leur remplacement par une créance compensatrice. Il peut ordonner le séquestre d’éléments patrimoniaux en vue de l’exécution de ladite créance (al. 3). Le but de la créance compensatrice est d'éviter que celui qui a disposé des objets ou valeurs à confisquer soit privilégié par rapport à celui qui les a conservés (ATF 140 IV 57 consid. 4.1.2 ; 144 IV 1 consid. 4.2.4). La créance compensatrice ne joue qu'un rôle de substitution de la confiscation en nature et ne doit donc, par rapport à celle-ci, engendrer ni avantage ni inconvénient. En raison de son caractère subsidiaire, elle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 SJ 2019 II 281, 283 et 285). L'art. 71 al. 2 CP prévoit que le juge peut renoncer totalement ou partiellement à la créance compensatrice s'il est à prévoir qu'elle ne sera pas recouvrable ou qu’elle entravera sérieusement la réinsertion de la personne concernée. Le juge doit procéder à une appréciation globale de la situation personnelle et financière de l’intéressé et respecter le principe de proportionnalité (ATF 122 IV 299 consid. 3b ; SJ 2019 II 281, 296). On ne doit par ailleurs pas attendre que l'intéressé fasse passer la créance compensatrice avant ses obligations découlant du droit de la famille (ATF 119 IV 117 consid. 2a/bb).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6P_138/2006 du 22 septembre 2006 consid. 5.2 ; 6S_59/2003 du 6 juin 2003 consid. 5.2).</w:t>
      </w:r>
    </w:p>
    <w:p>
      <w:r>
        <w:t>- 122/154 - 10.1.5. Selon l’art. 70 al. 2 CP, la confiscation ou une créance compensatrice ne peut être prononcée à l’encontre d’un tiers désormais en possession de valeurs patrimoniales illicites si celui-ci les a acquises de bonne foi, dans la mesure où il a fourni une contreprestation adéquate voire la confiscation se révèle d’une rigueur excessive. 10.1.6.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(art. 263 al. 1 CPP ; ATF 140 IV 57 consid. 4.1.1 ; 141 IV 360 consid. 3.2). Il en va de même dans l'hypothèse particulière où le séquestre tend uniquement à garantir une créance compensatrice. C'est devant le juge du fond au moment du prononcé de la créance compensatrice que la situation personnelle, notamment financière, du prévenu sera prise en considération (art. 71 al. 2 CP). Tel sera aussi le cas au moment de l'exécution de la créance. En effet,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140 IV 57 consid. 4.1.2 ; 141 IV 360 consid. 3.2 et 3.4 ; arrêt du Tribunal fédéral 1B_530/2017 du 1er mai 2018 consid. 3.5). Contrairement au séquestre de valeurs confiscables en vertu de l'art. 263 al. 1 let. d CPP, le séquestre en garantie de la créance compensatrice présuppose que les biens soient saisissables. Alors que, dans les limites de l'art. 93 al. 1 LP, les rentes et les indemnités en capital versés au titre de la prévoyance professionnelle sont saisissables, tel n'est pas le cas des droits aux prestations de prévoyance et de libre passage non encore exigibles à l’égard d’une institution de prévoyance professionnelle, de même que des droits aux prestations découlant de contrats de prévoyance « liée » relevant du troisième pilier A (ATF 121 III 285 ; arrêt du Tribunal fédéral 6B_28/2018 du 7 août 2018 consid. 12.4 ; L. DALLEVES / B. FOËX / N. JEANDIN [éds], Commentaire romand : Poursuite et faillite, Bâle 2005, n. 166 s. ad art. 92 ; J. KREN KOSTIEWICZ / D. VOCK, Kommentar zum Bundesgesetz über Schuldbetreibung und Konkurs, SchKG, 4e éd., Zurich 2017, n. 66 ad art. 92 ; M. DUPUIS / L. MOREILLON / C. PIGUET / S. BERGER / M. MAZOU / V. RODIGARI [éds], op. cit, n. 18a ad art. 71 ; M. NIGGLI / M. HEER / H. WIPRÄCHTIGER [éds], op. cit., n. 45 ad art. 263 ; Y. JEANNERET / A. KUHN / C. PERRIER DEPEURSINGE [éds], op. cit., n. 28b ad art. 263 ;</w:t>
      </w:r>
    </w:p>
    <w:p>
      <w:r>
        <w:t>- 123/154 - A. DONATSCH / T. HANSJAKOB / V. LIEBER [éds], op. cit., n. 13 s. ad art. 268 ; J.-B. ACKERMANN [éds], Kommentar, Kriminelles Vermögen, Kriminelle Organisationen, Band I, Zurich 2018, n. 156 ss ad art. 73).</w:t>
      </w:r>
    </w:p>
    <w:p>
      <w:r>
        <w:rPr>
          <w:b/>
        </w:rPr>
        <w:t>E. 10.2</w:t>
      </w:r>
    </w:p>
    <w:p>
      <w:r>
        <w:t>La partie plaignante critique le jugement dont est appel dans la mesure où il a uniquement prononcé, au sens de l’art. 71 al. 3 CP, le séquestre des valeurs patrimoniales et autres biens du condamné C______ en garantie de la créance compensatrice, par ailleurs allouée, plutôt que de les confisquer, en sa faveur. Le TCO a en effet retenu qu’il ne pouvait être établi que ces avoirs avaient été acquis uniquement grâce au produit de l'infraction commise. En effet, si sans doute une partie de ces avoirs est le produit direct ou indirect, par le jeu de remplois, de dite infraction, il demeure qu’il est impossible de déterminer dans quelle mesure tel est le cas, étant rappelé que le prévenu C______ a eu une longue carrière avant 2007 et que même lorsqu’il exerçait l’activité, objet de la présente procédure, il ne le faisait qu’à temps partiel, ayant conservé quelques autres mandats, de sorte que son patrimoine a été alimenté, avant et pendant les faits, par d’autres sources que la partie plaignante. De surcroit, une part importante de ses honoraires facturés à cette dernière n’a pas été tenue pour illicite au plan pénal. Aussi, les premiers juges ont constaté, à raison, que les valeurs encaissées de la partie plaignante n’étaient plus disponibles, au sens de l’art. 71 al. 1 CP.</w:t>
      </w:r>
    </w:p>
    <w:p>
      <w:r>
        <w:rPr>
          <w:b/>
        </w:rPr>
        <w:t>E. 10.3</w:t>
      </w:r>
    </w:p>
    <w:p>
      <w:r>
        <w:t>La partie plaignante requiert que les avoirs au crédit des comptes bancaires dont le titulaire est la personne morale CABINET C______ SA – recte : CABINET C______ &amp; ASSOCIES SA depuis le 7 juillet 2015 –, soient confisqués, subsidiairement séquestrés en garantie de la créance compensatrice, retenant des bilans et comptes de celle-ci que le chiffre d’affaires de cette société, dont les seuls employés avaient été le prévenu et son épouse, avait été exclusivement réalisé auprès d’elle. Les considérations qui précèdent sont valables pour ces valeurs également, s’agissant de la confiscation. L’impossibilité d’établir un lien entre ces comptes, à supposer qu’ils seraient encore créanciers, et l’infraction est d’autant plus grande ici que les séquestres prononcés par le MP sur des avoirs de la société ont été levés en cours de procédure, de sorte que des mouvements supplémentaires sont sans doute intervenus. Un séquestre en garantie de la créance compensatrice doit également être refusé, dès lors qu’il n’est pas établi que le prévenu serait actuellement l’unique actionnaire de cette société, apparemment active, au sein de laquelle exercent, selon ses déclarations de première instance, sa fille et un tiers, de sorte que la question de la levée du voile social plaidée par la partie plaignante ne se pose pas.</w:t>
      </w:r>
    </w:p>
    <w:p>
      <w:r>
        <w:t>- 124/154 -</w:t>
      </w:r>
    </w:p>
    <w:p>
      <w:r>
        <w:rPr>
          <w:b/>
        </w:rPr>
        <w:t>E. 10.4</w:t>
      </w:r>
    </w:p>
    <w:p>
      <w:r>
        <w:t>Sont également visés par les conclusions civiles un compte bancaire au nom de F______27 ainsi qu'un compte joint du prévenu C______ et de son (ex-)épouse au solde positif de CHF 15'000.- selon l’annexe 6 du jugement, dont le TCO n’a pas prononcé le séquestre. Les développements qui précèdent valent mutatis mutandis en ce qui concerne ces comptes, avec l’obstacle supplémentaire qu’il n’est ni établi ni même plaidé que F______ ne serait pas dans la situation du tiers de bonne foi selon l’art. 70 al. 2 CP. D'ailleurs, la question de la contreprestation adéquate ne saurait se poser véritablement qu’en présence de fonds beaucoup plus importants vu la longue relation matrimoniale qui a priori pourrait justifier d’éventuels mouvements relativement modestes d’un conjoint en faveur de l’autre.</w:t>
      </w:r>
    </w:p>
    <w:p>
      <w:r>
        <w:rPr>
          <w:b/>
        </w:rPr>
        <w:t>E. 10.5</w:t>
      </w:r>
    </w:p>
    <w:p>
      <w:r>
        <w:t>supra. La levée de ceux qui ne le sont pas ne prendra effet que 40 jours après la notification de l’arrêt, afin de permettre à la partie plaignante de requérir, si elle l’estime utile, l’effet suspensif devant le Tribunal fédéral (art. 388 CPP ; art. 103 al. 1 let b et al. 3 de la loi fédérale sur le Tribunal fédéral du 17 juin 2005 [LTF - RS 173.110]).</w:t>
      </w:r>
    </w:p>
    <w:p>
      <w:r>
        <w:rPr>
          <w:b/>
        </w:rPr>
        <w:t>E. 10.6</w:t>
      </w:r>
    </w:p>
    <w:p>
      <w:r>
        <w:t>Le condamné C______ n’a pas discuté le principe et le montant de la créance compensatrice prononcée par les premiers juges, pour l’hypothèse où un verdict de culpabilité serait prononcé. Dans ces circonstances, il sera pour l’essentiel renvoyé aux considérants des premiers juges, que la Cour fait siens (art. 82 al. 4 CPP). Dès lors que les valeurs patrimoniales résultant de l’infraction retenue ne sont plus disponibles, il convient de prononcer une créance compensatrice à l'encontre du prévenu C______, seul à avoir profité financièrement des circonstances à hauteur de son enrichissement illégitime afin que, selon l'adage, le crime ne paie pas. Cette créance doit être allouée à la partie plaignante à concurrence des prétentions civiles admises. Aucune réduction du montant de la créance compensatrice, au sens de l'art. 71 al. 3 CP, ne se justifie en l'espèce. En effet, la situation personnelle du prévenu C______ est très bonne puisqu'il continue son activité professionnelle et perçoit des revenus qui sont plus que conséquents. Ceux-ci s'élevaient à environ CHF 500'000.- en 2016 (CHF 243'257.- de bénéfice net dont il avait déjà déduit CHF 271'970.- pour les honoraires versés à ses avocats liés à sa défense dans le cadre de la présente procédure) et CHF 350'000.- à l’heure actuelle, selon ses déclarations en appel, pour une activité à temps partiel vu son investissement personnel dans sa défense. De plus, la valeur des biens séquestrés s'élevait, au jour du prononcé du jugement, à plus de CHF 14'000'000.- (jugement, annexe 6), sans compter des prêts sans intérêts octroyés à ses enfants et versés directement au vendeur pour acquérir le _____ de BE______ (France). En revanche, la créance compensatrice prononcée par les premiers juges doit être ramenée à hauteur du dommage, tel que présentement arrêté à CHF 20'460'487.- (cf. supra consid. 9.2.1). Enfin, conformément à la jurisprudence récente déjà citée (ATF 145 IV 237 consid. 5.2.2), la cession à l’Etat de la créance de la partie plaignante ne s’impose pas, de sorte qu’il ne lui en sera pas donné acte, le dispositif du jugement de première instance étant modifié sur ce point également.</w:t>
      </w:r>
    </w:p>
    <w:p>
      <w:r>
        <w:rPr>
          <w:b/>
        </w:rPr>
        <w:t>E. 10.7</w:t>
      </w:r>
    </w:p>
    <w:p>
      <w:r>
        <w:t>Les séquestres prononcés par les premiers juges en garantie de la créance compensatrice sont partiellement maintenus, dans le prolongement des consid. 10.2 à</w:t>
      </w:r>
    </w:p>
    <w:p>
      <w:r>
        <w:t>- 126/154 -</w:t>
      </w:r>
    </w:p>
    <w:p>
      <w:r>
        <w:rPr>
          <w:b/>
        </w:rPr>
        <w:t>E. 11</w:t>
      </w:r>
    </w:p>
    <w:p>
      <w:r>
        <w:t>Frais de la procédure 11.1.1. Selon l'art. 426 al. 1 CPP, le prévenu supporte les frais de procédure s'il est condamné. Si sa condamnation n'est que partielle, les frais ne doivent être mis à sa charge que de manière proportionnelle, en considération à ceux liés à l'instruction des infractions pour lesquelles un verdict de culpabilité a été prononcé (arrêt du Tribunal fédéral 6B_753/2013 du 17 février 2014 consid. 3.1 et les références).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ceux qui relèvent de chaque fait imputable ou non au condamné, une certaine marge d'appréciation doit être laissée au juge (arrêts du Tribunal fédéral 6B_136/2016 du 23 janvier 2017 consid. 4.1.1 et les références ; 6B_1085/2013 du 22 octobre 2014 consid. 6.1.1 et les références). Afin de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en question (ATF 144 IV 202 consid. 2.2 ; 119 Ia 332 consid. 1b), sans égard aux intérêts que celle-ci vise à protéger (arrêts du Tribunal fédéral 6B_886/2018 du 31 octobre 2018 consid. 2.1.1 ; 6B_156/2017 du 22 décembre 2017 consid. 4.4). 11.1.2. Selon l'art. 428 al. 1ère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w:t>
      </w:r>
    </w:p>
    <w:p>
      <w:r>
        <w:t>- 127/154 - Tribunal fédéral 6B_620/2016 du 17 mai 2017 consid. 2.1.2 ; 6B_136/2016 du 23 janvier 2017 consid. 4.1.2). 11.2.1. En l’espèce, s’agissant des frais de la procédure préliminaire et de première instance : - le prévenu A______ se voyait reprocher deux complexes de faits. Il est reconnu coupable du second, même si au bénéfice d’une qualification juridique moins lourde et d’une période pénale légèrement réduite, et acquitté du premier, soit du chef d’accusation de faux dans les titres commis dans l’exercice des fonctions publiques. Toutefois, il a été constaté qu’à tout le moins une partie importante des écritures passées sous sa responsabilité contrevenait bien, comme soutenu dans l’acte d’accusation, aux principes régissant la comptabilité. Peu importe à cet égard que la pratique en était, partiellement, préexistante au début du mandat de recouvrement en cause, et institutionnalisée, dès lors qu’il relevait du cahier des charges du Chef du Service des comptabilités de veiller au respect de ces principes, quitte à prendre l’initiative d’exiger qu’il soit mis fin à une telle pratique, plutôt que de l’amplifier. Il s’ensuit que ce prévenu se trouve dans la position de celui qui, pour avoir violé une norme de comportement – en l’espèce respecter les devoirs de sa charge – a fautivement provoqué l’ouverture de la procédure pénale, même pour le chef d’accusation dont il est libéré ; - le prévenu C______ a également été acquitté d’un grief et reconnu coupable de l’autre, peu importe la qualification juridique plus favorable retenue, ce sur une période pénale légèrement réduite. En revanche, il ne peut lui être reproché de faute en lien avec l’ouverture d’une procédure pénale en ce qui concerne le chef de culpabilité écarté en appel. Ce volet de l’accusation, limité à la facturation des TAF, d’un montant total de presque CHF 4 millions, était d’une importance secondaire eu égard à l’autre complexe de fait. De surcroit, cet appelant est condamné à réparer le dommage causé et une créance compensatrice est mise à sa charge, partiellement garantie par des séquestres. Il est partant retenu qu’il a succombé à 80%. Aussi, convient-il de revoir la répartition des frais de première instance, d’un montant total de CHF 114'122.- : la moitié en incombant au prévenu A______ sera entièrement mise à sa charge alors que le condamné C______ ne supportera que 80% de l’autre moitié soit, en définitive, 40% de la totalité. 11.2.2. En appel : - les appelants A______ et C______ obtiennent partiellement gain de cause, soit un acquittement chacun et une qualification juridique plus favorable, ces deux facteurs entrainant une réduction de la peine ; ils obtiennent aussi une réduction,</w:t>
      </w:r>
    </w:p>
    <w:p>
      <w:r>
        <w:t>- 128/154 - certes faible puisque de l’ordre de 8%, du montant du dommage. Une condamnation demeure néanmoins, avec ses conséquences en termes de peine et de réparation dudit dommage, mais les séquestres prononcés par les premiers juges visant à garantir la créance compensatrice sont partiellement levés (certes pour un motif non plaidé) ; - le MP succombe sur l’appel des prévenus s’agissant des deux acquittements prononcés et sur son appel principal, relatif à la peine. Son appel joint est admis, bien qu’au bénéfice d’une qualification juridique divergente, de sorte que la condamnation, comme déjà souligné, subsiste, avec ses conséquences ; - la partie plaignante se trouve dans une position comparable, obtenant un verdict de culpabilité partiel, la réparation du dommage, dans une mesure moindre de celle requise, et pas l’allocation mais bien uniquement le séquestre de certains avoirs. Il sera partant retenu que chaque partie a succombé à raison de 75% de sorte que les prévenus et la partie plaignante supporteront 75% du quart des frais de la procédure d’appel, comprenant dans leur totalité un émolument d’arrêt de CHF 10'000.-, soit 18.75%28 desdits frais, le solde (43.75%29) restant à la charge de l’Etat.</w:t>
      </w:r>
    </w:p>
    <w:p>
      <w:r>
        <w:rPr>
          <w:b/>
        </w:rPr>
        <w:t>E. 12</w:t>
      </w:r>
    </w:p>
    <w:p>
      <w:r>
        <w:t>décembre 2018).</w:t>
      </w:r>
    </w:p>
    <w:p>
      <w:r>
        <w:t>- 135/154 - et décembre 2018. Vu le taux pratiqué par cet avocat de CHF 450.-, 1'017h0533 ont été effectuées, parmi lesquelles34 :  7h4535 en relation avec la couverture médiatique de l'affaire ;  2h5536 concernant une procédure devant la Commission du barreau ;  1h0037 pour traiter des questions auprès du Conseil d'Etat ;  21h4038 de participation aux audiences devant le TCO. La TVA est calculée à un taux de 8% pour les opérations effectuées en 2016- 2017, ce qui représente 516h5039, et 7.7% pour celles réalisées en 2018, soit 500h1540.</w:t>
      </w:r>
    </w:p>
    <w:p>
      <w:r>
        <w:rPr>
          <w:b/>
        </w:rPr>
        <w:t>E. 12.3</w:t>
      </w:r>
    </w:p>
    <w:p>
      <w:r>
        <w:t>L'art. 433 al. 1 CPP, applicable en instance de recours (art.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op. cit., n. 10 ad art. 433). Dans ce dernier cas, la partie plaignante peut être indemnisée pour les frais de défense privée en relation avec la plainte pénale (ATF 139 IV 102 consid. 4.1 et 4.3). Lorsque plusieurs personnes sont astreintes au paiement des frais et que ces derniers sont répartis proportionnellement entre elles, il convient de ventiler les indemnités mises à leur charge dans des proportions identiques aux frais (ATF 145 IV 268 consid. 1). De la même manière, lorsqu'un prévenu est condamné au paiement de la moitié des frais de procédure et que l'autre se voit libéré du paiement de tels frais, il se justifie de mettre uniquement, à la charge du premier, une part proportionnelle de l'indemnité allouée à la partie plaignante au titre de l'art. 433 CPP (arrêt du Tribunal fédéral 6B_565/2019 du 12 juin 2019 consid. 7). La juste indemnité, notion qui laisse un large pouvoir d'appréciation au juge, couvre les dépenses et les frais nécessaires pour faire valoir le point de vue de la partie plaignante dans la procédure pénale. Il s'agit en premier lieu des frais d'avocat. Il faut prendre en considération tant l'activité ayant contribué à la condamnation du prévenu que celle ayant servi à l'obtention de la réparation du dommage, pour autant que la</w:t>
      </w:r>
    </w:p>
    <w:p>
      <w:r>
        <w:t>- 133/154 - partie plaignante n'ait pas été renvoyée à faire valoir cette dernière devant le juge civil. Les démarches doivent apparaître nécessaires et adéquates pour la défense du point de vue de la partie plaignante raisonnable (arrêts du Tribunal fédéral 6B_864/2015 du 1er novembre 2016 consid. 3.2 ; 6B_549/2015 du 16 mars 2016 consid. 2.3 ; 6B_495/2014 du 6 octobre 2014 consid. 2.1 ; 6B_965/2013 du 3 décembre 2013 consid. 3.1.1 ; Y. JEANNERET / A. KUHN / C. PERRIER DEPEURSINGE [éds.], op. cit., n. 10 ad art. 433 CPP). L'évaluation des honoraires d'avocat d’une partie plaignante s'effectue selon les mêmes critères que ceux de l'art. 429 CPP. i. Conclusions de l’appelant A______</w:t>
      </w:r>
    </w:p>
    <w:p>
      <w:r>
        <w:rPr>
          <w:b/>
        </w:rPr>
        <w:t>E. 12.4</w:t>
      </w:r>
    </w:p>
    <w:p>
      <w:r>
        <w:t>L’appelant A______ requiert une indemnité pour ses dépenses obligatoires pour un total de CHF 701'121.50 (TVA comprise), à laquelle doit encore être ajoutée l’actiivté durant l’audience du 8 mai 2020, ainsi que la réparation du dommage économique subi pour CHF 1'182'000.- et de son tort moral pour CHF 15'000.-.</w:t>
      </w:r>
    </w:p>
    <w:p>
      <w:r>
        <w:rPr>
          <w:b/>
        </w:rPr>
        <w:t>E. 12.5</w:t>
      </w:r>
    </w:p>
    <w:p>
      <w:r>
        <w:t>Aucune indemnité pour ses honoraires d’avocat jusqu’au jugement de première instance ne saurait lui être allouée, puisque les frais de la procédure le concernant ont été entièrement mis à sa charge. 12.6.1. En appel, ce prévenu bénéficie certes d'un acquittement s’agissant de l’infraction de faux dans les titres commis dans l’exercice des fonctions publiques (art. 317 CP), la condition de la matérialité n’ayant pas été tenue pour réalisée. Il a cependant été admis qu’une grande partie au moins des écritures passées sous sa responsabilité et selon ses instructions, ou à tout le moins selon une pratique à laquelle il n’a pas mis fin, à supposer qu’il ne l’ait pas mise en place, contrevenait aux règles et principes comptables qu’il devait, selon son cahier des charges respecter et faire respecter. L’appelant A______ a, dans cette mesure, violé ses devoirs de fonction et créé l’apparence que l’infraction à l’art. 317 CP pouvait avoir été commise. Aussi, il ne saurait prétendre à la couverture de ses frais de défense, même limitée à une part afférente à ce chef d’accusation. 12.6.2. Il ne peut pas davantage prétendre à une couverture partielle du dommage économique et du tort moral allégués, dès lors qu’il est reconnu coupable de gestion déloyale, de sorte que même en l’absence de poursuite du chef de violation de l’art. 317 CP, le préjudice aurait été identique. Par surabondance, il peut encore être relevé qu’en tout état, l’appelant A______ n’a en réalité, et pour l’heure, subi aucune perte de gain, la procédure de résiliation des rapports de services étant suspendue. Ce n’est qu’à l’issue de la présente procédure, et de la procédure administrative, que lesdits rapports seront résiliés, ou pas, ce qui lui donnerait alors droit au paiement rétroactif de son traitement.</w:t>
      </w:r>
    </w:p>
    <w:p>
      <w:r>
        <w:t>- 134/154 - ii. Conclusions de l’appelant C______</w:t>
      </w:r>
    </w:p>
    <w:p>
      <w:r>
        <w:rPr>
          <w:b/>
        </w:rPr>
        <w:t>E. 12.7</w:t>
      </w:r>
    </w:p>
    <w:p>
      <w:r>
        <w:t>La somme totale de l'indemnité réclamée par C______ pour les honoraires de ses avocats est de CHF 950'339.6930, TVA comprise. Il prend des conclusions en indemnisation par CHF 1'111'648.- au titre de dommage économique, dont la moitié destinée à [l'association] BG______, ainsi que CHF 10'000.- au titre de tort moral.</w:t>
      </w:r>
    </w:p>
    <w:p>
      <w:r>
        <w:rPr>
          <w:b/>
        </w:rPr>
        <w:t>E. 12.7.1</w:t>
      </w:r>
    </w:p>
    <w:p>
      <w:r>
        <w:t>En première instance, C______ a sollicité le paiement de CHF 727'032.43, TVA comprise, à titre d'indemnité fondée sur l'art. 429 al. 1 let. a CPP, soit : - CHF 228'492.20, TVA à 8% comprise, d’honoraires facturées par l'Etude BH______, pour l’activité déployée de septembre 2015 à mars 2016, représentant 463h05, ainsi réparties :  51h48 par le chef d'étude au taux horaire de CHF 550.-, voire CHF 650.-, dont 42 minutes concernant le « Dossier BI______ » et environ 2h30 d'activité en relation avec la couverture médiatique du dossier ;  237h21 par un collaborateur au taux horaire de CHF 550.-, dont 7h33 en relation avec le « Dossier BI______ » et environ 5h48 avec la couverture médiatique de l'affaire ;  92h41 par un second collaborateur au taux horaire variant entre CHF 225.- et CHF 320.-, dont 8h12 consacrées au « Dossier BI______ » ;  76h00 par les avocats-stagiaires au taux horaire de CHF 220.-, dont 1h48 pour le « Dossier BI______ » et environ 1h30 pour la couverture médiatique ;  5h15 par un stagiaire d'été au taux horaire de CHF 100.-. Le montant facturé par l’Etude précitée comprend aussi CHF 9'120.15 sous rubrique « Divers » et « Taxes et contributions publiques (non assujetties à TVA) ». - CHF 498'540.2331, TVA comprise (CHF 36'005.6332), dont CHF 4'854.10 de débours, d’honoraires et frais de Me D______, pour son activité entre mars 2016</w:t>
      </w:r>
    </w:p>
    <w:p>
      <w:r>
        <w:t>30 CHF 869'666.47 + CHF 80'673.22 (cf. notes d'honoraires de janvier à mai 2020). 31 CHF 480'559.71 (cf. doc. « total notes honoraires Me D______ ») + CHF 17'980.52 (cf. note d'honoraires du 12 décembre 2018). 32 CHF 34'720.11 (cf. doc. « total notes honoraires Me D______ ») + CHF 1'285.52 (cf. note d'honoraires du</w:t>
      </w:r>
    </w:p>
    <w:p>
      <w:r>
        <w:rPr>
          <w:b/>
        </w:rPr>
        <w:t>E. 12.7.2</w:t>
      </w:r>
    </w:p>
    <w:p>
      <w:r>
        <w:t>Les honoraires facturés par Me D______ pour la procédure d’appel, toujours au taux horaire de CHF 450.-, s’élèvent à CHF 223'307.26, TVA à 7.7% comprise (CHF 15'962.76), dont CHF 36.- de débours, ce qui permet de déduire un nombre d'heures de travail de 460h4041, incluant en particulier42 : - 3h5043 pour des recherches de jurisprudence et une requête de mise en liberté ; - 0h1044 concernant une procédure devant la Commission du barreau ; - 1h0045 pour la participation à l'audience de verdict en première instance ; - 219h1546 pour la préparation de l’audience d’appel de novembre 2019 ; - 51h0047 pour la préparation de l'audience en appel de mai 2020 ;</w:t>
      </w:r>
    </w:p>
    <w:p>
      <w:r>
        <w:t>33 (CHF 498'540.23 ./. CHF 36'005.63 [TVA] ./. CHF 4'854.10 [débours]) / CHF 450.-. 34 Les montants infra ont été obtenus à partir du « Décompte du temps » produit par Me D______. Ce décompte s’entend hors TVA. 35 CHF 3'484.50 / CHF 450.-. 36 CHF 1'296.- / CHF 450.-. 37 CHF 477.- / CHF 450.-. 38 CHF 9'747.- / CHF 450.-. 39 CHF 232'577 [selon le document « total notes honoraires Me D______ »] / CHF 450.-. 40 (CHF 208'408.50 + CHF 16'695.- [note d'honoraires du 12 décembre 2018]) / CHF 450.-. 41 (CHF 223'307.26 ./. 15'962.76 [TVA] ./. 36.- [débours]) / CHF 450.- (cf. notes d’honoraires de janvier 2019 à mai 2020). 42 Les montants infra ont été obtenus à partir du « Décompte du temps » produit par Me D______. Ce décompte s’entend hors TVA. 43 CHF 1'710.- / CHF 450.-. 44 CHF 75.- / CHF 450.-. 45 CHF 450.- / CHF 450.-. 46 CHF 98'649.- / CHF 450.-.</w:t>
      </w:r>
    </w:p>
    <w:p>
      <w:r>
        <w:t>- 136/154 - - 25h2048 pour la participation auxdites audiences, dont la durée a été de 25h40.</w:t>
      </w:r>
    </w:p>
    <w:p>
      <w:r>
        <w:rPr>
          <w:b/>
        </w:rPr>
        <w:t>E. 12.7.3</w:t>
      </w:r>
    </w:p>
    <w:p>
      <w:r>
        <w:t>S’agissant de l'activité déployée par l'Etude BH______ de septembre 2015 à mars 2016, le recours à plusieurs avocats n'était pas déraisonnable à ce stade d'une procédure qui s'annonçait complexe. Toutefois, certains postes doivent être retranchés. Il en va ainsi des 18h15 d'activité (42 minutes pour le chef d'étude, 7h33 pour un premier collaborateur, 8h12 pour un second et 1h48 pour un avocat-stagiaire) en relation avec une procédure certes connexe, mais différente, opposant l'appelant C______ à BI______. De même, la couverture médiatique de l'affaire, pour 9h48 d'activité, n'a aucun rapport avec la défense au pénal de l’intéressé. Aucune indemnisation ne doit donc être octroyée à cet égard, ce qui représente environ 2h30 d'activité du chef d'étude, 5h48 par le premier collaborateur et 1h30 par l'avocat-stagiaire. Enfin, les 5h15 effectuées par un stagiaire d'été relèvent des frais généraux de l'Etude, cet employé n'étant ni un avocat breveté ni un avocat-stagiaire. En conséquence, sur les 463h05 facturées, seules 429h4549 peuvent entrer en considération, ce qui est considéré excessif, malgré la complexité de l'affaire, laquelle n'avait pas encore la volumétrie actuelle. Il sera procédé à une réduction de 30% des heures de chaque intervenant d’où un solde de 300h5050. Par ailleurs, les tarifs horaires pratiqués par l'Etude BH______ ne sont pas conformes à la jurisprudence de la Cour et doivent, en conséquence, être revus à la baisse. Ainsi, CHF 450.-/heure sont appliqués au chef d'étude, CHF 350.-/heure au premier collaborateur et CHF 150.- à l'avocat-stagiaire. Le taux horaire pratiqué pour le second collaborateur ayant varié entre CHF 225.- et CHF 320.-, un tarif moyen de CHF 300.-/heure sera retenu. Ainsi, le calcul est le suivant : - Sur les 51h48 facturées par le chef d'étude, 42 minutes (procédure BI______) et 2h30 (média) doivent être soustraites, portant le nombre d'heures d'activité à 48h3651, dont seules 34h0052 seront admises pour un montant de CHF 16'524.-, au taux horaire de CHF 450.- (CHF 15'300.-), plus la TVA à 8% (CHF 1'224.-). - Sur les 237h21 facturées par le premier collaborateur, 7h33 (procédure BI______) et 5h48 (média) doivent être déduites, portant le nombre d'heures d'activité à 224h0053, dont seules 156h5054 seront admises, pour un montant de CHF 59'283.-,</w:t>
      </w:r>
    </w:p>
    <w:p>
      <w:r>
        <w:t>47 CHF 22'940.50 / CHF 450.-. 48 CHF 11'403.- / CHF 450.-. 49 463h05 ./. 18h15 ./. 9h48 ./. 5h15. 50 429h45 x 70%. 51 51h48 ./. 0h42 ./. 2h30. 52 48h36 x 70%. 53 237h21 ./. 7h33 ./. 5h48.</w:t>
      </w:r>
    </w:p>
    <w:p>
      <w:r>
        <w:t>- 137/154 - au taux horaire de CHF 350.- (CHF 54'891.65), plus la TVA à 8% (CHF 4'391.35). - Sur les 92h41 facturées par le second collaborateur, 8h12 consacrée à la procédure BI______ ne doivent pas être prises en compte, ce qui induit 84h2955, réduites à 59h1056 admissibles. Le taux horaire étant fixé à CHF 300.- (CHF 17'750.-), d’où un montant de CHF 19'170.-, TVA à 8% incluse (CHF 1'420.-). - Les 76h00 effectuées par l'avocat-stagiaire sont ramenées à 72h4257 après déduction de 1h48 (procédure BI______) et 1h30 (média), mais seules 50h5058 seront admises, pour un montant CHF 8'235.-, au taux horaire de CHF 150.- (CHF 7'625.-), plus la TVA à 8% (CHF 610.-). En conséquence, la part totale des honoraires des précédents conseils de l’appelant C______ susceptible d’être prise en charge au titre de l’art. 429 al. 1 let. a CPP s’élève à CHF 103'212.-59, à l’exclusion des CHF 9'120.15 de frais. En effet, ce montant est facturé sous des libellés ne permettant pas de l'associer à des débours et rien ne démonte la nécessité. Dans le prolongement de la décision prise sur la répartition des frais de la procédure, le prévenu C______ peut prétendre à 20% de ce montant, soit CHF 20'642.40.</w:t>
      </w:r>
    </w:p>
    <w:p>
      <w:r>
        <w:rPr>
          <w:b/>
        </w:rPr>
        <w:t>E. 12.7.4</w:t>
      </w:r>
    </w:p>
    <w:p>
      <w:r>
        <w:t>Sur les 1'017h05 mobilisées par Me D______ à partir de mars 2016, certaines sont étrangères à la défense pénale. Ainsi, en est-il des 7h45 (média), 2h55 (procédure devant la Commission du barreau) et 1h00 (questions auprès du Conseil d'Etat). En revanche, seules 21h40 ont été facturées pour la participation aux audiences de première instance, alors que le TCO a retenu à ce titre un total de 36h15, y compris la lecture du verdict. Il s'agit donc de compléter l'état de frais par 14h35. Dès lors, les 1'017h05 d'activité sont in fine 1'020h0060. Certes, le nouveau défenseur, intervenant seul, reprenait une procédure complexe, et ce plusieurs mois après son commencement. Cependant, il n’incombe pas à l'Etat de supporter les conséquences d'un changement d'avocat en cours de procédure. Ainsi, une réduction de la totalité des heures retenues doit être opérée. Pour tenir compte des difficultés et de l'ampleur de ladite procédure, mais aussi du fait que le nouvel avocat a, comme déjà dit, dû se l’approprier seul, dite réduction sera limitée à 15%.</w:t>
      </w:r>
    </w:p>
    <w:p>
      <w:r>
        <w:t>54 224h00 x 70%. 55 92h41 ./. 8h12. 56 84h29 x 70%. 57 76h00 ./. 1h48 ./. 1h30. 58 72h42 x 70%. 59 CHF 16'524.- + 59'283.- + 19'170.- + 8'235.-. 60 1'017h05 ./. 7h45 ./. 2h55 ./. 1h00 + 14h35.</w:t>
      </w:r>
    </w:p>
    <w:p>
      <w:r>
        <w:t>- 138/154 - De la sorte, 867h0061 seront retenues au titre des dépenses occasionnées par l’exercice raisonnable de la défense de l’appelant, au tarif horaire de CHF 450.- (CHF 390'150.-), sur la moitié desquelles un taux de TVA à 8% sera appliqué (CHF 15'606.-), et de 7.7% pour l'autre moitié (CHF 15'020.78), d’où un montant admissible de CHF 425'630.8862, y inclus les débours (CHF 4'854.10). 20% en sont mis à la charge de l’Etat, vu la répartition des frais de la procédure de première instance, liée à son issue, soit CHF 85'126.18.</w:t>
      </w:r>
    </w:p>
    <w:p>
      <w:r>
        <w:rPr>
          <w:b/>
        </w:rPr>
        <w:t>E. 12.7.5</w:t>
      </w:r>
    </w:p>
    <w:p>
      <w:r>
        <w:t>En conclusion, une indemnité de CHF 105'768.60, TVA comprise63, pour 1'167h5064 d'activité est allouée à l’appelant C______ en application de l’art. 429 al. 1 let. a CPP pour la procédure de première instance.</w:t>
      </w:r>
    </w:p>
    <w:p>
      <w:r>
        <w:rPr>
          <w:b/>
        </w:rPr>
        <w:t>E. 12.8</w:t>
      </w:r>
    </w:p>
    <w:p>
      <w:r>
        <w:t>En appel, l’activité facturée représente 460h40, auxquelles 0h20 doit être ajoutée pour la participation aux débats. L’heure consacrée à l'audience de lecture du verdict de première instance a déjà été prise en considération supra. L'activité relative à une potentielle requête de mise en liberté n’était pas nécessaire (3h50), une mise en détention n'étant pas hypothèse sérieuse à ce stade de la procédure dans le présent dossier, et les 10 minutes relatives à une procédure devant la Commission du barreau ne relèvent pas de la défense au pénal. Ces 456h0065 pour la seule procédure d’appel comprennent en particulier près de 220h00 pour la préparation des audiences de novembre 2019, ainsi que 51h00 pour celle de l’audience complémentaire en mai 2020. Une telle activité est excessive pour un dossier certes complexe, mais supposé connu, étant souligné que la ligne de défense est demeurée la même qu’en première instance, aucun argument fondamentalement nouveau en fait ou en droit n’ayant été articulé et que ce qui avait déjà été longuement plaidé au titre de la gestion déloyale des intérêts publics était applicable mutatis mutandis à la gestion déloyale de sorte qu’un important travail consécutif à la question soulevée par la Cour après interruption de sa première délibération n’était nullement nécessaire. La conclusion que l’activité de préparation des audiences d’appel pour la défense de l’appelant C______ est excessive est du reste confirmée par le fait que, comme développé infra (cf. consid. 12.11.6), un peu plus de 200h00 seront admises pour les conseils de la partie plaignante, lesquels étaient pourtant confrontés à deux volets du dossier, connexes mais qui ne se recouvrent pas, soit un par prévenu. Dans ces circonstances, il se justifie de retenir que 50% des 456 heures facturables pour la procédure d’appel relèvent de l’exercice raisonnable des droits de procédure, soit CHF 110'536.2066, correspondant à 228h00 d'activité à CHF 450.-/heure (CHF 102'600.-), plus la TVA à 7.7% (CHF 7'900.20), ainsi que les débours (CHF 36.-).</w:t>
      </w:r>
    </w:p>
    <w:p>
      <w:r>
        <w:t>61 1'020h00 x 85%. 62 CHF 390'150.- + CHF 15'606.- + CHF 15'020.78 + CHF 4'854.10. 63 CHF 20'642.40 [Etude BH______] + 85'126.18 [Me D______]. 64 300h50 + 867h00. 65 460h40 ./. 1h00 ./. 3h50 ./. 0h10 + 0h20. 66 CHF 102'600.- + CHF 7'900.20 + CHF 36.-.</w:t>
      </w:r>
    </w:p>
    <w:p>
      <w:r>
        <w:t>- 139/154 - Dans la logique de la répartition des frais de la procédure d’appel, une indemnité de 25% de ce montant sera allouée, soit CHF 27'634.0567 TVA comprise.</w:t>
      </w:r>
    </w:p>
    <w:p>
      <w:r>
        <w:rPr>
          <w:b/>
        </w:rPr>
        <w:t>E. 12.9</w:t>
      </w:r>
    </w:p>
    <w:p>
      <w:r>
        <w:t>La créance totale de l’appelant C______ fondée sur l’art. 429 al. 1 let. a CPP est ainsi arrêtée à CHF 133'402.6568. Conformément à l’art. 442 al. 4 CPP, cette créance sera compensée, à due concurrence, avec celle de l’Etat en paiement des frais de la procédure mis à charge de ce condamné. Le solde sera, à l’instar des autres actifs dudit appelant, séquestré en garantie de la créance compensatrice allouée à la partie plaignante.</w:t>
      </w:r>
    </w:p>
    <w:p>
      <w:r>
        <w:rPr>
          <w:b/>
        </w:rPr>
        <w:t>E. 12.10</w:t>
      </w:r>
    </w:p>
    <w:p>
      <w:r>
        <w:t>Si une indemnité pour les frais de défense se justifie, une partie de l’activité déployée par la défense de l’appelant C______ pouvant être attribuée au chef d’accusation dont il est acquitté (soit dans la même mesure qu’une partie des frais n’a pas été mise à sa charge), il en va différemment des prétentions en réparation des dommages économique ou moral allégués. Une condamnation subsiste, en effet, d’une gravité certaine, de sorte qu’il peut être retenu que la procédure, si elle avait été d’emblée limitée à l’infraction de complicité de gestion déloyale, n’aurait pas causé une atteinte moindre aux intérêts économiques de l’intéressé ou à son bien- être. Du reste, la mise en prévention du chef de faux dans les titres n’est intervenue que tardivement, soit lors de l’audience finale du 8 décembre 2017. Les prétentions de l’appelant C______ à cet égard doivent donc être rejetées. iii. Conclusions de la partie plaignante</w:t>
      </w:r>
    </w:p>
    <w:p>
      <w:r>
        <w:rPr>
          <w:b/>
        </w:rPr>
        <w:t>E. 12.11</w:t>
      </w:r>
    </w:p>
    <w:p>
      <w:r>
        <w:t>Les HUG requièrent la condamnation des prévenus, conjointement et solidairement, à les couvrir de leurs honoraires et frais d’avocat par CHF 714'126.-, TVA comprise, au taux de 8%, puis 7.7% pour les activités effectuées dès 2018. Les tarifs horaires pratiqués par l'Etude BJ______ sont de CHF 550.- pour le chef d'étude, CHF 425.- pour les collaborateurs, y compris « ceux devenus associés en cours de mandat », soit Me BK______, associée en septembre 201669, et CHF 180.- pour les stagiaires.</w:t>
      </w:r>
    </w:p>
    <w:p>
      <w:r>
        <w:rPr>
          <w:b/>
        </w:rPr>
        <w:t>E. 12.11.1</w:t>
      </w:r>
    </w:p>
    <w:p>
      <w:r>
        <w:t>En première instance, leurs prétentions s’élevaient à CHF 608'175.6070 : - CHF 424'755.30, dont CHF 1'903.35 de débours, pour 876h45 d'activité de juillet 2015 à octobre 2018 :</w:t>
      </w:r>
    </w:p>
    <w:p>
      <w:r>
        <w:t>67 CHF 110'536.20 x 25%. 68 CHF 105'768.60 + CHF 27'634.05. 69 Cf. profil BL______ [réseau social professionnel] de l'intéressée. 70 CHF 424'755.30 + 100'654.45 + 82'765.85</w:t>
      </w:r>
    </w:p>
    <w:p>
      <w:r>
        <w:t>- 140/154 -  CHF 5'642.95 pour 9h30 d'activité de chef d'étude (note d'honoraires du 18 août 2015) ;  CHF 11'587.10 pour 22h10 d'activité, dont 12h45 par le chef d'étude, 8h15 par la collaboratrice et 1h10 par le stagiaire (note d'honoraires du 12 octobre 2015) ;  CHF 26'215.02, dont CHF 25.- de débours, pour 52h40 d'activité, dont 17h40 par le chef d'étude, 33h30 par la collaboratrice et 1h30 pour le stagiaire (note d'honoraires du 16 novembre 2015) ;  CHF 22'846.50 pour 45h15, dont 17h50 par le chef d'étude, 26h10 par la collaboratrice et 1h15 par le stagiaire (note d'honoraires du 16 décembre 2015) ;  CHF 9'796.50, dont CHF 45.- de débours, pour 19h15 d'activité, dont 7h05 par le chef d'étude, 12h00 par la collaboratrice et 10 minutes par le stagiaire (note d'honoraires du 11 janvier 2016) ;  CHF 11'980.80 pour 23h55 d'activité, dont 8h05 par le chef d'étude, 15h30 par la collaboratrice et 20 minutes par le stagiaire (facture du 8 février 2016) ;  CHF 12'243.60 pour 26h20 d'activité, dont 9h00 par le chef d'étude, 13h20 par la collaboratrice et 4h00 par le stagiaire (note d'honoraires du 11 janvier 2016) ;  CHF 33'691.80 pour 66h28 d'activité, dont 32h30 par le chef d'étude, 29h25 par la collaboratrice et 4h33 par le stagiaire (note d'honoraires du 13 avril 2016) ;  CHF 13'776.85, dont CHF 8.- de débours, pour 27h55 d'activité, dont 10h30 par le chef d'étude, 15h40 par la collaboratrice et 1h45 par le stagiaire (note d'honoraires du 9 mai 2016) ;  CHF 6'064.75, dont CHF 26.- de débours, pour 12h50 d'activité, dont 1h05 par le chef d'étude et 11h45 par la collaboratrice (note d'honoraires du 7 juillet 2016) ;  CHF 5'380.65 pour 11h25 d'activité, dont 3h00 par le chef d'étude, 7h25 par la collaboratrice et 1h00 par le stagiaire (note d'honoraires du 19 septembre 2016) ;</w:t>
      </w:r>
    </w:p>
    <w:p>
      <w:r>
        <w:t>- 141/154 -  CHF 17'300.70, dont CHF 60.- de débours (non soumis à TVA), pour 40h08 d'activité, dont 8h40 par le chef d'étude, 22h35 par la collaboratrice et 8h53 par le stagiaire, comprenant la participation commune à l'audience devant le MP du</w:t>
      </w:r>
    </w:p>
    <w:p>
      <w:r>
        <w:rPr>
          <w:b/>
        </w:rPr>
        <w:t>E. 12.11.2</w:t>
      </w:r>
    </w:p>
    <w:p>
      <w:r>
        <w:t>Le TCO a réduit les prétentions de la partie plaignante dans la mesure et pour les motifs qui suivent. La présence de deux, voire trois avocats en comptant le stagiaire, durant les audiences d'instructions ne se justifiait pas, seul le temps de l'avocat le plus expérimenté devant être pris en compte. Les conférences internes ne donnaient pas non plus droit à une indemnisation, ce qui justifiait un abattement de 3h55 pour le chef d'étude, 48h40 pour la collaboratrice et 24h55 pour le stagiaire. L'activité déployée dans le contexte d'une procédure en France (4h30 pour le chef d'étude, 4h55 pour la collaboratrice et 50 minutes pour le stagiaire) ne concernait pas la présente cause. De même, la communication avec les médias (2h00 pour le chef</w:t>
      </w:r>
    </w:p>
    <w:p>
      <w:r>
        <w:t>- 144/154 - d'étude et 45 minutes pour la collaboratrice) ne faisait pas partie des frais nécessaires à la défense des intérêts de la partie plaignante au pénal L'activité des avocats en relation avec la confection d'un avis de droit suisse (11h25 pour le chef d'étude, 17h20 pour la collaboratrice et 50 min pour les stagiaires) n’était pas non plus justifié selon la doctrine. Le temps de préparation de l'audience de jugement, entre juillet et novembre 2018 était également excessif, compte tenu de la maîtrise approfondie du dossier par ces avocats. Le TCO l'a ainsi réduit à 150 heures réparties par moitié entre le chef d'étude et la collaboratrice. Il a également constaté que la durée effective des audiences, y compris celle de lecture du verdict, avait été de 36h15. Seul le chef d'étude pouvait être indemnisé à ce titre puisque la présence d'un second avocat ne se justifiait pas. Les tarifs horaires appliqués n'étaient pas conformes à la jurisprudence et devaient être ramenés à CHF 450.- pour le chef d'étude, CHF 350.- pour la collaboratrice et CHF 150.- pour les stagiaires. Aussi le TCO a-t-il retenu des honoraires et frais selon l’art. 433 al. 1 CPP pour un total CHF 298'268.-.</w:t>
      </w:r>
    </w:p>
    <w:p>
      <w:r>
        <w:rPr>
          <w:b/>
        </w:rPr>
        <w:t>E. 12.11.3</w:t>
      </w:r>
    </w:p>
    <w:p>
      <w:r>
        <w:t>En appel, les HUG font valoir les prétentions supplémentaires suivantes, pour un total de CHF 105'950.40, TVA comprise : - CHF 1'644.20 pour 2h40 par le chef d'étude et 20 minutes par le stagiaire (note d'honoraires du 6 mars 2019) ; - CHF 1'234.05 pour 2h05 par le chef d'étude (note d'honoraires du 3 avril 2019) ; - CHF 5'133.75 pour 8h40 par le chef d'étude (note d'honoraires du 13 mai 2019) ; - CHF 2'100.15 pour 3h25 par le chef d'étude, dont une vingtaine de minutes en relation avec la procédure française, et 10 minutes par la collaboratrice (note d'honoraires du 2 juillet 2019) ; - CHF 35'704.40 pour 68h27, réparties en 48h05 par le chef d'étude et en 20h22 par la collaboratrice (note d'honoraires du 6 novembre 2019) ; - CHF 48'199.80 pour 91h15, soit 49h15 par le chef d'étude, dont 25h00 de participation de l’audience de novembre 2019, 41h15 par la collaboratrice, dont 23h50 de participation aux audiences en appel, ainsi que 45 minutes par le stagiaire (note d'honoraires du 14 novembre 2019) ;</w:t>
      </w:r>
    </w:p>
    <w:p>
      <w:r>
        <w:t>- 145/154 - - CHF 4'280.65 pour 8h50, réparties en 2h25 pour le chef d'étude et en 6h05 pour la collaboratrice, ainsi que 20 minutes par le stagiaire (note d'honoraires du 4 mars 2020 ; - CHF 3'197.30 pour 6h15, réparties en 2h30 pour le chef d'étude et en 3h45 pour la collaboratrice (note d'honoraires du 1er avril 2020) ; - CHF 4'456.10 pour 9h00, soit 2h30 pour le chef d'étude et 6h30 pour la collaboratrice en vue de l'audience du 8 mai 2020 (note d'honoraires du 7 mai 2020). En définitive, CHF 105'950.40 sont demandés pour un total de 201h07 durant la procédure d'appel, soit 121h35 pour le chef d'étude, 78h07 pour la collaboratrice – devenue associée – et 1h25 pour le stagiaire, auxquelles il faut encore ajouter le temps consacré par les deux associés à l'audience du 8 mai 2020 (2h50).</w:t>
      </w:r>
    </w:p>
    <w:p>
      <w:r>
        <w:rPr>
          <w:b/>
        </w:rPr>
        <w:t>E. 12.11.4</w:t>
      </w:r>
    </w:p>
    <w:p>
      <w:r>
        <w:t>Il convient tout d’abord d’apprécier les honoraires et frais facturés par les conseils de la partie plaignante pour la procédure préliminaire et de première instance, ainsi que les abattements opérés par le TCO. A juste titre, au regard de la jurisprudence, la première instance a diminué le tarif horaire appliqué par le chef d'étude de CHF 550.- à CHF 450.-, de même que pour le stagiaire de CHF 180.- à CHF 150.-. En revanche, s'il est justifié de diminuer le tarif horaire de la collaboratrice de CHF 425.- à CHF 350.- pour le début de la procédure préliminaire, il ne saurait être fait abstraction de son changement de statut à partir de septembre 2016. Pour la période postérieure, son activité doit donc être indemnisée comme celle d'une associée, mais au tarif horaire demandé dans les états de frais, soit CHF 425.-. La présence de deux avocats durant les audiences devant le MP se justifiait au regard du principe de l'égalité des armes dans une procédure complexe, avec deux prévenus, eux-mêmes assistés de cabinets mobilisant plusieurs avocats, à tout le moins durant une première partie de la procédure s’agissant de l’appelant C______, dont les actes reprochés étaient certes connexes mais pas identiques et n’appelaient pas la même qualification juridique. Du reste, le recours à cette double défense a été raisonnable, un seul conseil s'étant rendu à certaines audiences ou accompagné du stagiaire. En conséquence, les heures supprimées par le TCO à ce titre seront retenues en plein, à l'exception de 2h30 le 15 septembre 2016 et 3h50 le 28 juin 2017 pour la présence du stagiaire puisque deux avocats étaient présents. L'activité déployée en relation avec une procédure menée en France pour saisir le bien immobilier du prévenu C______ (ou de sa famille) relève en revanche d’une procédure civile séparée. Il appartiendra à la partie plaignante de faire valoir son</w:t>
      </w:r>
    </w:p>
    <w:p>
      <w:r>
        <w:t>- 146/154 - droit à indemnisation devant la juridiction concernée, dans la mesure prévue par le droit applicable devant elle, de sorte que la décision du TCO d’écarter cette activité doit être confirmée. Ainsi, 4h30 pour le chef d'étude, 4h55 pour la collaboratrice – en majorité effectuées en qualité d'associée – et 50 minutes pour le stagiaire seront déduites. La communication avec les médias n'a également aucun rapport avec la défense des intérêts de la partie plaignante dans la procédure pénale, de sorte que les postes y afférents doivent être écartés (2h00 pour le chef d'étude et 45 minutes pour la collaboratrice, selon le jugement du TCO). Il en va de même du temps consacré à répondre à la question déposée au Secrétariat du Grand Conseil, qui portait sur les pertes engendrées par les « créances laissées prescrites » auprès des assureurs. Dès lors, 2h30 pour la collaboratrice et 2h00 pour le stagiaire doivent être retranchées. Le taux de la TVA de 8% et un tarif horaire « associée » pour la collaboratrice seront appliqués puisque la majorité de ces activités a été réalisée avant 2018, mais après son accession au statut d'associée. Le TCO a également à raison refusé d'indemniser les activités en relation avec l’établissement d’un avis de droit suisse, matière censée connue du juge du fond ou du moins explorable par lui sans recours à un tel guide à la réflexion, soit 11h25 pour le chef d'étude, 17h20 pour sa collaboratrice – en majorité effectuées en qualité d'associée – et 50 minutes pour les stagiaires. Le taux de la TVA de 7.7% sera retenu, par esprit de simplification, étant donné que la majorité des heures ont été exécutées après le 1er janvier 2018. Le temps affecté à l'étude du dossier et à la préparation des audiences est de 204h45 pour le chef d'étude, 198h30 pour la collaboratrice – au tarif d'associée – et à 15h05 pour le stagiaire, à partir de la facture du 10 septembre 2018. Par ailleurs, comme le TCO a retenu un temps d'audience effectif de 36h15, les 46h00 facturées par la collaboratrice mêlant participation à et préparation de l'audience comportent – mathématiquement – 9h45 d'activité à ce second titre. Si le présent dossier de par sa complexité et son volume exige sans doute un important travail, les avocats de la partie plaignante en avaient déjà une connaissance approfondie, ayant suivi la procédure depuis ses prémices. Par ailleurs, ils sont tous deux expérimentés. Il sera en définitive retenu qu’une réduction se justifiait, mais dans une mesure moindre que celle opérée par le TCO : au lieu des 75h00 retenues pour chacun des avocats, ce seront 150h00 qui seront admises71. En revanche, les 15h05 consacrées par des stagiaires successifs à prendre connaissance du dossier ne seront pas indemnisées, ce d'autant qu'il est impossible de les rattacher à des tâches spécifiques. La présence de deux avocats se justifiait également à l’audience de jugement. Rien ne sera donc retranché à ce titre. Au contraire, 30 minutes seront ajoutées aux 35h45 facturées par le chef d'étude.</w:t>
      </w:r>
    </w:p>
    <w:p>
      <w:r>
        <w:t>71 Soit 54h45 à retrancher pour le chef d'étude (204h45 ./. 150h00) et 58h15 pour la collaboratrice [(198h30 + 9h45) ./. 150h00].</w:t>
      </w:r>
    </w:p>
    <w:p>
      <w:r>
        <w:t>- 147/154 - Dès lors que l’activité de plusieurs avocats est admise, il faut retenir aussi que des conférences internes de coordination s’imposaient, dans une mesure raisonnable, s’agissant des principaux intervenants (chef d’étude et collaboratrice devenue associée). En revanche, pour les avocats-stagiaires, leur participation à des conférences internes relève essentiellement de la formation, à tout le moins dans le présent dossier, où les avocats brevetés étaient très impliqués, de sorte qu’il n’y a pas lieu d’en tenir compte au titre de la défense du client. En conclusion, l’activité pouvant être tenue pour nécessaire à la défense de la partie plaignante durant la procédure préliminaire et de première instance doit être ainsi arrêtée : - sur les 499h50 facturées par le chef d'étude, 4h30 (procédure française) et 2h00 (communication avec des médias) doivent être retirées aux 179h30 effectuées avant le 1er janvier 2018, tandis que 11h25 (avis de droit) et 54h45 (étude du dossier) doivent l'être aux 320h20 réalisées après le passage au nouveau taux de TVA, mais avec un ajout de 30 minutes pour l’audience de jugement. Par ailleurs, le TCO a retranché 3h55 au titre des conférences internes. Toutefois, ce poste représente moins de 1%72 de son activité globale. Aucune diminution ne doit donc intervenir. Les honoraires retenus sont de CHF 207'502.20 pour 173h0073 d'activité au tarif de chef d'étude (CHF 77'850.-), plus la TVA au taux de 8% (CHF 6'228.-), ainsi que 254h4074 d'activité au même tarif (CHF 114'600.-), plus la TVA au taux de 7.7% (CHF 8'824.20) ; - sur les 626h30 facturées par la collaboratrice/associée :  avant le 1er janvier 2018, 165h35 peuvent être retenues intégralement au tarif horaire de CHF 350.-, tandis que 4h55 (procédure française), 45 minutes (communication avec des médias) et 2h30 (activité en relation avec la question au Grand Conseil) doivent être retranchées aux 119h00 effectuées en qualité d'associée ;  sur les 341h55 réalisées avec le nouveau taux à 7.7% pour la TVA, 17h20 (avis de droit) et 58h15 (étude du dossier) doivent être retranchées ;  les 48h40 soustraites par le TCO au titre des conférences internes représentant moins de 9%75 de l’activité globale de cette avocate, aucune diminution ne doit intervenir.</w:t>
      </w:r>
    </w:p>
    <w:p>
      <w:r>
        <w:t>72 [3h55 (soit 235 minutes) x 100] / (173h00 + 254h40) (soit 25'660 minutes). 73 179h30 ./. 4h30 ./. 2h00. 74 320h20 ./. 11h25 ./. 54h45 + 0h30. 75 [48h40 (soit 2'920 minutes) x 100] / (165h35 + 110h10 + 266h20) (soit 32'525 minutes).</w:t>
      </w:r>
    </w:p>
    <w:p>
      <w:r>
        <w:t>- 148/154 - Des honoraires de CHF 235'370.35 sont ainsi admis, pour 165h35 au tarif collaboratrice (CHF 57'954.15) et 110h5076 à celui de cheffe d'étude, mais ramené à CHF 425.-/heure facturés en qualité d'associée (CHF47'104.15), plus la TVA au taux de 8% (CHF 8'404.65), ainsi que 266h2077 au même tarif (CHF 113'191.65), mais soumis à la TVA de 7.7% (CHF 8'715.75) ; - sur les 111h08 facturées par les stagiaires, les 72h50 effectuées avant 2018 doivent être amputées de 2h30 (audience au MP du 15 septembre 2016), 3h50 (audience au MP du 28 juin 2017), 50 minutes (procédure française) et 2h00 (activité en relation avec la question au Grand Conseil), tandis que les 38h18 postérieures au changement de taux pour la TVA seront réduites de 50 minutes (avis de droit) et de 15h05 (étude du dossier). Le temps consacré par les stagiaires aux conférences internes, soit 24h55, est également écarté, à parts égales, des heures effectuées avant et après 2018. Ainsi, les honoraires facturés pour l’activité des stagiaires sont retenus théoriquement à concurrence de CHF 9'901.85, soit 51h1378 au tarif d'avocat- stagiaire (CHF 7'682.50), plus la TVA au taux de 8% (CHF 614.60), ainsi que 9h5679 au tarif d'avocat stagiaire (CHF 1'490.-), plus la TVA au taux de 7.7% (CHF 114.75). Le montant total des dépenses obligatoires au sens de l’art. 433 CPP pour la procédure préliminaire et de première instance est ainsi de CHF 455'736.2580, y compris des débours pour CHF 2'961.8581.</w:t>
      </w:r>
    </w:p>
    <w:p>
      <w:r>
        <w:rPr>
          <w:b/>
        </w:rPr>
        <w:t>E. 12.11.5</w:t>
      </w:r>
    </w:p>
    <w:p>
      <w:r>
        <w:t>Vu la répartition des frais pour 50% à charge de l'appelant A______ et 40% pour son comparse, ces derniers seront condamnés à couvrir la partie plaignante dans la même proportion. Ainsi, le premier devra payer CHF 227'868.1082 et le second CHF 182'294.5083. Le solde de 10% reste à la charge de la partie plaignante, réputée avoir succombé dans cette mesure.</w:t>
      </w:r>
    </w:p>
    <w:p>
      <w:r>
        <w:rPr>
          <w:b/>
        </w:rPr>
        <w:t>E. 12.11.6</w:t>
      </w:r>
    </w:p>
    <w:p>
      <w:r>
        <w:t>Pour la procédure d’appel : - Sur les 121h35 facturées par le chef d'étude, 25h00 le sont au titre de participation à l’audience de novembre 2019. Cependant, celle-ci a duré 22h50. S'il convient partant de retirer 2h10, il faut en revanche ajouter les 2h50 pour l'audience supplémentaire tenue en mai 2020, ce qui conduit à un total de 121h55. Le solde</w:t>
      </w:r>
    </w:p>
    <w:p>
      <w:r>
        <w:t>76 119h00 ./. 4h55 ./. 0h45 ./. 2h30. 77 341h55 ./. 17h20 ./. 58h15. 78 72h50 ./. 2h30 ./. 3h50 ./. 0h50 ./. 2h00 ./. 12h27. 79 38h18 ./. 0h50 ./. 15h05 ./. 12h27. 80 CHF 207'502.20 + 235'370.35 + 9'901.85 + 2'961.85. 81 CHF 1'903.35 + 1'058.50. 82 CHF 455'736.25 x 50%. 83 CHF 455'736.25 x 40%.</w:t>
      </w:r>
    </w:p>
    <w:p>
      <w:r>
        <w:t>- 149/154 - de 96h1584 correspond en majorité au suivi de la procédure en appel et ne paraît pas excessif dans son ensemble au regard de la complexité du dossier, sous précision que les 20 minutes afférentes à la procédure française doivent être retranchées pour les raisons déjà exposées. En définitive, un montant de CHF 59'086.90 pour 121h5585 d'activité au tarif horaire de CHF 450.- (CHF 54'862.50), plus la TVA au taux de 7.7% (CHF 4'224.40). - Sur les 78h07 facturées par l'associée, 23h50 le sont au titre de la participation aux débats de novembre 2019. Si 1h00 est ainsi de trop, il convient d'ajouter 2h50 pour la participation à l'audience supplémentaire de mai 2020, ce qui aboutit à un total arrondi de 79h55. A l'instar du chef d'étude, le solde d'environ 54h1586 correspond au suivi de la procédure en appel et est globalement justifié. En conséquence, les honoraires s’élèvent à CHF 36'579.85, correspondant à 79h5587 au tarif horaire facturé de CHF 425.- (CHF 33'964.60), plus la TVA au taux de 7.7% (CHF 2'615.25) ; - Les 1h25 d'activité réalisée par le stagiaire seront également retenus, au tarif horaire reconnu par la jurisprudence de CHF 150.- (CHF 212.50), plus la TVA au taux de 7.7% (CHF 16.35), pour un montant total de CHF 228.85.</w:t>
      </w:r>
    </w:p>
    <w:p>
      <w:r>
        <w:rPr>
          <w:b/>
        </w:rPr>
        <w:t>E. 12.11.7</w:t>
      </w:r>
    </w:p>
    <w:p>
      <w:r>
        <w:t>Le principe de la couverture des dépenses de la partie plaignante n’est néanmoins acquis qu’à hauteur de 25%, soit dans une proportion inverse à celle de sa participation aux frais de la procédure d’appel. En conséquence, seuls CHF 23'973.9088 sont dus par les prévenus, pour moitié chacun.</w:t>
      </w:r>
    </w:p>
    <w:p>
      <w:r>
        <w:rPr>
          <w:b/>
        </w:rPr>
        <w:t>E. 12.11.8</w:t>
      </w:r>
    </w:p>
    <w:p>
      <w:r>
        <w:t>En conclusion, le condamné A______ sera condamné à payer à la partie plaignante CHF 239'855.05 (= CHF 227'868.10 + CHF 11'986.95) et le condamné C______ CHF 194'281.45 (= CHF 182'294.50 + CHF 11'986.95) en couverture partielle de ses dépenses obligatoires pour l’ensemble de la procédure.</w:t>
      </w:r>
    </w:p>
    <w:p>
      <w:r>
        <w:t>* * * * *</w:t>
      </w:r>
    </w:p>
    <w:p>
      <w:r>
        <w:t>84 121h55 ./. 22h50 ./. 2h50. 85 121h35 ./. 2h10 + 2h50 ./. 0h20. 86 79h55 ./. 22h50 ./. 2h50. 87 78h07 ./. 1h00 + 2h50. 88 (CHF 59'086.90 + CHF 36'579.85 + CHF 228.85) x 25%.</w:t>
      </w:r>
    </w:p>
    <w:p>
      <w:r>
        <w:t>- 150/154 - III. DISPOSITIF</w:t>
      </w:r>
    </w:p>
    <w:p>
      <w:r>
        <w:rPr>
          <w:b/>
        </w:rPr>
        <w:t>E. 15</w:t>
      </w:r>
    </w:p>
    <w:p>
      <w:r>
        <w:t>septembre 2016 (2h30 pour le chef d'étude, de même que le stagiaire et 2h00 pour la collaboratrice) (note d'honoraires du 11 octobre 2016) ;  CHF 2'172.25 pour 6h51 d'activité, dont 1h00 par le chef d'étude, 1h40 par la collaboratrice et 4h11 par le stagiaire (note d'honoraires du 7 novembre 2016) ;  CHF 12'352.70 pour 29h38 d'activité, dont 3h45 par le chef d'étude, 19h45 par la collaboratrice et 6h38 par le stagiaire (note d'honoraires du 6 décembre 2016) ;  CHF 8'984.20, dont CHF 21.- de débours, pour 19h03 d'activité, dont 3h50 par le chef d'étude, 14h05 par la collaboratrice et 1h08 par le stagiaire (note d'honoraires du 11 janvier 2017) ;  CHF 11'446.55 pour 25h49 d'activité, dont 8h15 par le chef d'étude, 11h50 par la collaboratrice et 5h44 par le stagiaire (note d'honoraires du 16 février 2017) ;  CHF 2'304.65, dont CHF 12.- de débours, pour 4h48 d'activité, dont 55 minutes par le chef d'étude, 3h45 par la collaboratrice et 8 minutes par le stagiaire (note d'honoraires du 7 mars 2017) ;  CHF 9'409.- pour 20h20 d'activité, dont 7h45 par le chef d'étude, 8h55 par la collaboratrice et 3h40 par le stagiaire (note d'honoraires du 5 avril 2017) ;  CHF 3'470.40 pour 8h25 d'activité, dont 1h30 par le chef d'étude, 4h40 par la collaboratrice et 2h15 par le stagiaire (note d'honoraires du 9 mai 2017) ;  CHF 6'905.25 pour 14h40 d'activité, dont 7h00 par le chef d'étude, 4h45 par la collaboratrice et 2h55 par le stagiaire (note d'honoraires du 13 juin 2017) ;  CHF 14'960.-, dont 39.70 de débours, pour 37h40 d'activité, dont 7h35 par le chef d'étude, 17h15 par la collaboratrice et 12h50 par le stagiaire, comprenant la participation commune à une audience devant le MP (28 juin 2017 : 3h00 pour le chef d'étude, 3h40 pour la collaboratrice et 3h50 pour le stagiaire), ainsi que 2h30 par la collaboratrice et 2h00 par le stagiaire pour des opérations liées à la « Question écrite urgente ; Scandale aux HUG – Des dizaines de millions de pertes à cause des créances laissées prescrites pour les assureurs » déposée au Secrétariat du Grand Conseil (note d'honoraires du 11 juillet 2017) ;</w:t>
      </w:r>
    </w:p>
    <w:p>
      <w:r>
        <w:t>- 142/154 -  CHF 3'150.- pour 11h50 d'activité, dont 15 minutes par le chef d'étude, 2h50 par la collaboratrice et 8h45 par le stagiaire (note d'honoraires du 9 août 2017) ;  CHF 3'129.80 pour 6h05 d'activité, dont 2h30 par le chef d'étude et 3h35 par la collaboratrice (note d'honoraires du 5 janvier 2018) ;  CHF 7'135.10 pour 13h45 d'activité, dont 6h15 par le chef d'étude et 7h30 par la collaboratrice (note d'honoraires du 1er mars 2018) ;  CHF 19'040.45 pour 39h25 d'activité, dont 7h25 par le chef d'étude et 32h00 par la collaboratrice (note d'honoraires du 10 avril 2018) ;  CHF 4'584.- pour 9h05 d'activité, dont 3h10 par le chef d'étude et 5h55 par la collaboratrice (note d'honoraires du 3 mai 2018) ;  CHF 3'289.35 pour 6h30 d'activité, dont 2h20 par le chef d'étude et 4h10 par la collaboratrice (note d'honoraires du 4 juin 2018) ;  CHF 1'902.20, dont CHF 1'666.65 de débours (non soumis à TVA), pour</w:t>
      </w:r>
    </w:p>
    <w:p>
      <w:r>
        <w:rPr>
          <w:b/>
        </w:rPr>
        <w:t>E. 20</w:t>
      </w:r>
    </w:p>
    <w:p>
      <w:r>
        <w:t>minutes d'activité par le chef d'étude et 5 minutes par la collaboratrice (note d'honoraires du 3 juillet 2018) ;  CHF 7'848.65 pour 17h00 d'activité, dont 30 minutes par le chef d'étude et 16h30 par la collaboratrice (note d'honoraires du 2 août 2018) ;  CHF 26'541.35 pour 48h05 d'activité, dont 33h40 par le chef d'étude – comprenant 31h30 pour l'étude du dossier – et 14h25 – comprenant 10h15 pour l'étude du dossier – par la collaboratrice (note d'honoraires du 10 septembre 2018) ;  CHF 41'595.45 pour 78h10 d'activité, dont 45h10 – comprenant 40h20 pour l'étude du dossier – par le chef d'étude, 32h00 – comprenant 26h00 pour l'étude du dossier – par la collaboratrice et 1h00 par le stagiaire (note d'honoraires du 5 octobre 2018) ;  CHF 58'006.75 pour 121h20 d'activité, dont 47h25 – comprenant 42h10 (dont 4h45 pour l'étude du dossier physique au greffe du TCO) pour l'étude du dossier – par le chef d'étude, 59h05 – comprenant 52h30 (dont 5h30 pour la consultation du dossier au TCO) pour l'étude du dossier – par la collaboratrice, et 14h50 – comprenant 11h25 pour l'étude du dossier – par le stagiaire (note d'honoraires du 8 novembre 2018).</w:t>
      </w:r>
    </w:p>
    <w:p>
      <w:r>
        <w:t>- 143/154 - - CHF 100'654.45 pour 199h23 d'activité, dont 91h35 – comportant 46h30, pour l'étude du dossier – par le chef d'étude, 96h40 – dont 85h45, y inclus 11h30 pour la consultation du dossier au TCO et d'autres activités, pour l'étude du dossier – par la collaboratrice et 11h08 – comprenant 3h40 pour l'étude du dossier – par le stagiaire (note d'honoraires du 5 décembre 2018) ; - le travail, ainsi que des débours pour CHF 1'058.50 liés à l'audience de jugement ont été facturés CHF 82'765.85, ce qui comprenait 161h20 d'activité, réparties entre 80h00 pour le chef d'étude, 70h00 pour la collaboratrice et 11h20 pour le stagiaire (note d'honoraires du 7 janvier 2019), dont :  la préparation de l'audience, soit 24h00 par la collaboratrice et 44h15 par le chef d'étude ;  la présence aux débats, soit 46h00 par la collaboratrice (y compris de la préparation des plaidoiries) et 35h45 par le chef d'étude. En définitive, les honoraires et frais par CHF 608'175.60 demandés pour un total de 1'237h28 consacrées à la procédure préliminaire et de première instance se répartissent ainsi : - 499h55 pour le chef d'étude, dont 179h30 avec une TVA au taux de 8% et 320h20 avec une TVA à 7.7% ; - 626h30 pour Me BK______, dont 165h35 effectués en qualité de collaboratrice avec une TVA au taux de 8%, mais 119h00 en qualité d'associée (TVA à 8%), puis 341h55 (TVA à 7.7%) ; - 111h08 pour les stagiaires, dont 72h50 avec une TVA au taux de 8% et 38h18 avec une TVA à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