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AARP/155/2014 vom 25. März 2014</w:t>
      </w:r>
    </w:p>
    <w:p>
      <w:r>
        <w:t>GE Cour de justice, 2014-03-25, FR</w:t>
      </w:r>
    </w:p>
    <w:p>
      <w:r>
        <w:rPr>
          <w:b/>
        </w:rPr>
        <w:t xml:space="preserve">Quelle: </w:t>
      </w:r>
      <w:r>
        <w:t>https://mcp.opencaselaw.ch/entscheid/ge_gerichte_AARP_155_2014</w:t>
      </w:r>
    </w:p>
    <w:p>
      <w:r>
        <w:t>FR: GE_GERICHTE AARP/155/2014 du 25 mars 2014</w:t>
      </w:r>
    </w:p>
    <w:p>
      <w:r>
        <w:t>IT: GE_GERICHTE AARP/155/2014 del 25 marzo 2014</w:t>
      </w:r>
    </w:p>
    <w:p>
      <w:pPr>
        <w:pStyle w:val="Heading2"/>
      </w:pPr>
      <w:r>
        <w:t>Erwägungen</w:t>
      </w:r>
    </w:p>
    <w:p>
      <w:r>
        <w:rPr>
          <w:b/>
        </w:rPr>
        <w:t>E. 1.1</w:t>
      </w:r>
    </w:p>
    <w:p>
      <w:r>
        <w:t>Selon l'arrêt 6B_158/2013 du Tribunal fédéral du 25 avril 2013, consid. 2.1, la procédure en libération conditionnelle n'est pas directement régie par le code de procédure pénale du 5 octobre 2007 (CPP ; RS 312.0), lequel pourrait tout au plus s’appliquer au titre de droit cantonal supplétif. La législation genevoise ne comportant ni disposition fixant la procédure, au-delà de l’attribution de compétence au TAPEM et à la Chambre pénale d’appel et de révision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w:t>
      </w:r>
    </w:p>
    <w:p>
      <w:r>
        <w:t>- 4/6 - PM/227/2014 convient d’appliquer par analogie les dispositions du droit fédéral, plus particulièrement, à ce stade de la procédure, celles concernant l’appel.</w:t>
      </w:r>
    </w:p>
    <w:p>
      <w:r>
        <w:rPr>
          <w:b/>
        </w:rPr>
        <w:t>E. 1.2</w:t>
      </w:r>
    </w:p>
    <w:p>
      <w:r>
        <w:t>Interjeté et motivé dans la forme et les délais prescrits (art. 398 et 399 CPP par analogie), l'appel est recevable.</w:t>
      </w:r>
    </w:p>
    <w:p>
      <w:r>
        <w:rPr>
          <w:b/>
        </w:rPr>
        <w:t>E. 2.1</w:t>
      </w:r>
    </w:p>
    <w:p>
      <w:r>
        <w:t>A teneur de l’art. 86 al. 1 du Code pénal suisse du 21 décembre 1937 (CP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règle, son refus l'exception, laquelle ne sera admise que pour de bonnes raisons (ATF 133 IV 201 consid. 2.2 p. 203, 124 IV 193 consid. 3 et 4d p. 194 et 198).</w:t>
      </w:r>
    </w:p>
    <w:p>
      <w:r>
        <w:rPr>
          <w:b/>
        </w:rPr>
        <w:t>E. 2.2</w:t>
      </w:r>
    </w:p>
    <w:p>
      <w:r>
        <w:t>La doctrine précise que le détenu dispose d'une prétention, respectivement d'un droit à l'obtention de la libération conditionnelle (M. A. NIGGLI/ H. WIPRÄCHTIGER, Basler Kommentar, Strafrecht I, Bâle 2007, n. 5 ad art. 86 ; S. TRECHSEL, Schweizerisches Strafgesetzbuch : Praxiskommentar, Zurich 2008, n. 2 ad art. 86). En ce qui concerne la possibilité d'émettre un pronostic favorable, celle-ci était déjà exigée par l'art. 38 ch. 1 al. 1 aCP, de sorte que la jurisprudence y relative conserve son actualité (arrêt du Tribunal fédéral 6B.72/2007 du 8 mai 2007 consid. 4.1).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p. 194 et 198 ; A. KUHN/L. MOREILLON/B. VIREDAZ/ A. BISCHOFSKY, La nouvelle partie générale du Code pénal suisse, Berne, 2006, p. 361, S. TRECHSEL, op. cit., n. 8-9 ad art. 86).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 p. 116 et les arrêts cités). L’administration ou le juge établissent un pronostic quant au comportement futur de l’intéressé, sur la base certes de sa personnalité, mais aussi de son comportement en détention, de son appréciation a</w:t>
      </w:r>
    </w:p>
    <w:p>
      <w:r>
        <w:t>- 5/6 - PM/227/2014 posteriori des faits pour lesquels il a été condamné et du risque de nouvelles infractions (art. 86 al. 1 CP ; ATF 133 IV 201 consid. 2.3 p. 204). L’autorité compétente s’appuie sur les indications fournies par l’établissement de détention, les projets du détenu et les renseignements recueillis quant à son sort une fois libéré. Il s’agit donc d’anticiper autant que possible un comportement et des circonstances à venir dans une perspective prospective. Il convient par ailleurs d'examiner si le danger que représente le détenu au moment de sa libération augmenterait, diminuerait ou resterait inchangé en cas d'exécution complète de la peine (A. KUHN/L. MOREILLON/B. VIREDAZ/A. BISCHOFSKY, op. cit., p. 361).</w:t>
      </w:r>
    </w:p>
    <w:p>
      <w:r>
        <w:rPr>
          <w:b/>
        </w:rPr>
        <w:t>E. 2.3</w:t>
      </w:r>
    </w:p>
    <w:p>
      <w:r>
        <w:t>En l’espèce, la condition objective prévue par l’art. 86 al. 1 CP est réalisée depuis le 15 mars 2014. En ce qui concerne la condition subjective, il est vrai que le projet évoqué par l'appelant, avec assez peu de conviction au demeurant, paraît peu concret et réaliste. Il ne faut cependant pas accorder une portée excessive à ce critère, alors que l'appelant n'a, à ce jour, jamais bénéficié d'une libération conditionnelle et qu'il purgeait effectivement une peine privative de liberté en Suisse pour la première fois. On ne peut par conséquent totalement exclure qu'il tire leçon de cette expérience, étant rappelé que la libération conditionnelle est la règle, son refus l'exception. Il convient par conséquent d'admettre l'appel, l'attention de son auteur étant fermement attirée à l'audience sur les conséquences d'une récidive.</w:t>
      </w:r>
    </w:p>
    <w:p>
      <w:r>
        <w:rPr>
          <w:b/>
        </w:rPr>
        <w:t>E. 3</w:t>
      </w:r>
    </w:p>
    <w:p>
      <w:r>
        <w:t>L'appel ayant été admis, il ne sera pas perçu de frais (art. 428 CPP a contrario). * * * * *</w:t>
      </w:r>
    </w:p>
    <w:p>
      <w:r>
        <w:t>- 6/6 - PM/227/2014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