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AARP/154/2019 vom 9. Mai 2019</w:t>
      </w:r>
    </w:p>
    <w:p>
      <w:r>
        <w:t>GE Cour de justice, 2019-05-09, FR</w:t>
      </w:r>
    </w:p>
    <w:p>
      <w:r>
        <w:rPr>
          <w:b/>
        </w:rPr>
        <w:t xml:space="preserve">Quelle: </w:t>
      </w:r>
      <w:r>
        <w:t>https://mcp.opencaselaw.ch/entscheid/ge_gerichte_AARP_154_2019</w:t>
      </w:r>
    </w:p>
    <w:p>
      <w:r>
        <w:t>FR: GE_GERICHTE AARP/154/2019 du 9 mai 2019</w:t>
      </w:r>
    </w:p>
    <w:p>
      <w:r>
        <w:t>IT: GE_GERICHTE AARP/154/2019 del 9 maggio 2019</w:t>
      </w:r>
    </w:p>
    <w:p>
      <w:pPr>
        <w:pStyle w:val="Heading2"/>
      </w:pPr>
      <w:r>
        <w:t>Volltext</w:t>
      </w:r>
    </w:p>
    <w:p>
      <w:r>
        <w:t>REPUBLIQUE ET</w:t>
      </w:r>
    </w:p>
    <w:p>
      <w:r>
        <w:t>CANTON DE GENEVE POUVOIR JUDICIAIRE P/6965/2018 AARP/154/2019 COUR DE JUSTICE Chambre pénale d'appel et de révision Arrêt du 9 mai 2019</w:t>
      </w:r>
    </w:p>
    <w:p>
      <w:r>
        <w:t>Entre A______, domiciliée ______, France, comparant en personne, appelante,</w:t>
      </w:r>
    </w:p>
    <w:p>
      <w:r>
        <w:t>contre le jugement JTDP/1629/2018 rendu le 11 décembre 2018 par le Tribunal de police,</w:t>
      </w:r>
    </w:p>
    <w:p>
      <w:r>
        <w:t>et LE MINISTÈRE PUBLIC de la République et canton de Genève, route de Chancy 6B, case postale 3565, 1211 Genève 3, LE SERVICE DES CONTRAVENTIONS, chemin de la Gravière 5, case postale 104, 1211 Genève 8, intimés.</w:t>
      </w:r>
    </w:p>
    <w:p>
      <w:r>
        <w:t>- 2/4 - P/6965/2018 Vu le jugement du Tribunal de police du 11 décembre 2018 ; Vu l'annonce d'appel de A______ du 4 janvier 2019 valant déclaration d'appel. Vu le retrait d'appel intervenu par courrier du 22 avril 2019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Qu'à teneur de l'art. 428 al. 1 CPP, la partie qui retire son appel est considérée avoir succombé, les frais de la procédure étant à sa charge ; Que l'appelante sera ainsi condamnée aux frais de la procédure d'appel qui comprennent un émolument réduit de CHF 400.- (art. 14 al. 1 let. e du Règlement fixant le tarif des frais en matière pénale, E 4 10.03) ; * * * * *</w:t>
      </w:r>
    </w:p>
    <w:p>
      <w:r>
        <w:t>- 3/4 - P/6965/2018 PAR CES MOTIFS, LA COUR : Prend acte du retrait de l'appel. Condamne A______ aux frais de la procédure d'appel, qui comprennent un émolument réduit de CHF 400.-. Notifie le présent arrêt aux parties. Le communique, pour information, au Tribunal de police. Siégeant : Madame Alessandra CAMBI FAVRE-BULLE, présidente ; Madame Valérie LAUBER, juge et Monsieur Pierre BUNGENER, juges.</w:t>
      </w:r>
    </w:p>
    <w:p>
      <w:r>
        <w:t>La greffière : Andreia GRAÇA BOUÇA</w:t>
      </w:r>
    </w:p>
    <w:p>
      <w:r>
        <w:t>La présidente : Alessandra CAMBI FAVRE- BULLE</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r>
        <w:t>- 4/4 - P/6965/2018</w:t>
      </w:r>
    </w:p>
    <w:p>
      <w:r>
        <w:t>P/6965/2018 ÉTAT DE FRAIS AARP/154/2019</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80.00 Procès-verbal (let. f) CHF 00.00 État de frais CHF 75.00 Émolument de décision CHF 400.00 Total des frais de la procédure d'appel : CHF 555.00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