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AARP/151/2025 vom 5. Mai 2025</w:t>
      </w:r>
    </w:p>
    <w:p>
      <w:r>
        <w:t>GE Cour de justice, 2025-05-05, FR</w:t>
      </w:r>
    </w:p>
    <w:p>
      <w:r>
        <w:rPr>
          <w:b/>
        </w:rPr>
        <w:t xml:space="preserve">Quelle: </w:t>
      </w:r>
      <w:r>
        <w:t>https://mcp.opencaselaw.ch/entscheid/ge_gerichte_AARP_151_2025</w:t>
      </w:r>
    </w:p>
    <w:p>
      <w:r>
        <w:t>FR: GE_GERICHTE AARP/151/2025 du 5 mai 2025</w:t>
      </w:r>
    </w:p>
    <w:p>
      <w:r>
        <w:t>IT: GE_GERICHTE AARP/151/2025 del 5 maggio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Au terme des multiples envois de l'appelante, la CPAR a retenu que celle-ci – nonobstant son refus de s'exprimer aux débats d'appel – a réitéré en audience d'appel les demandes d'actes d'instruction et objections formelles suivantes : - la récusation des juges de la CPAR ; - la demande de suspension des débats d'appel ; - la contestation de la qualité de représentante de l'avocate de la partie plaignante ; - la remise en cause de la validité des déterminations du MP ; - l'absence d'ordonnance ARP (sic !) ;</w:t>
      </w:r>
    </w:p>
    <w:p>
      <w:r>
        <w:t>- 12/35 - P/17792/2021 - la demande de versement au dossier du rapport "K______", étant précisé que l'appelante allègue qu'il s'agirait d'un "rapport indépendant, commandé par B______ et réalisé par le cabinet d'avocats K______ (…) disponible depuis août 2024. Ce rapport examine spécifiquement la manière dont l'école a traité les révélations des dénonciateurs". 2.2.1.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2.2.2.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Ni l'art. 29 al. 2 de la Constitution fédérale de la Confédération suisse (Cst.), ni l'art. 6 § 3 let. d de la Convention de sauvegarde des droits de l’homme et des libertés fondamentales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w:t>
      </w:r>
    </w:p>
    <w:p>
      <w:r>
        <w:t>- 13/35 - P/17792/2021 conviction (arrêt du Tribunal fédéral 1P.679/2003 du 2 avril 2004 consid. 3.1 ; ATF 121 I 306 consid. 1b ; CourEDH Ubach Mortes Antoni c. Andorre du 4 mai 2000, § 2). 2.2.3. Aux termes de l'art. 66 CPP, la procédure devant les autorités pénales est orale, à moins que le CPP ne prévoie la forme écrite. L'art. 67 CPP énonce que la Confédération et les cantons déterminent les langues dans lesquelles leurs autorités pénales conduisent les procédures. Selon l'art. 13 de la loi d'application genevoise du code pénal (LaCP), à Genève la langue de procédure est le français. La liberté de la langue garantie par l'art. 18 Cst. n'est pas absolue. D'après la jurisprudence, le justiciable n'a en principe aucun droit de communiquer avec les autorités d'un canton dans une autre langue que la langue officielle de ce canton (ATF 136 I 149 consid. 4.3 p. 153 ; 127 V 219 consid. 2b/aa p. 225 ; 122 I 236 consid. 2c p. 239 ; arrêts du Tribunal fédéral 6B_587/2013 du 22 décembre 2014 consid. 5.1 et 1B_17/2012 du 14 février 2012 consid. 3 publié in SJ 2012 I 343). 2.2.4. En l'espèce, il n'appartient pas à l'autorité d'appel de compiler les arguments relatifs a priori à un même appel mais disséminés dans de multiples écritures, de surcroît non conformes à la forme écrite requise pour la déclaration d'appel (courriels non signés électroniquement), voire en anglais, langue qui n'est pas officielle à Genève. Seuls seront donc traités et examinés les griefs formulés de manière intelligible, conformes aux prescriptions légales et qui apparaissent pertinents pour l'issue du litige, à l'exclusion du contenu des courriels prolixes, répétitifs et non signés envoyés par l'appelante à la CPAR (cf. art. 110 al. 4 CPP), étant au surplus rappelé que la Cour applique le droit d'office et n'est pas liée par les griefs et arguments des parties. 2.3.1. Conformément l'art. 59 al. 3 CPP, tant que la décision, à la suite d'une demande de récusation, n'a pas été rendue, la personne concernée continue d'exercer sa fonction. Il ne se justifie dès lors pas d'admettre une requête en mesures provisionnelles tendant à interdire au magistrat concerné d'agir (arrêt du Tribunal fédéral 1B_478/2017 du 10 novembre 2017 consid. 4). 2.3.2. Les demandes de récusation formées par l'appelante notamment à l'égard de la composition de la Cour ayant été rejetées, les juges étaient en droit de traiter la présente cause. Au surplus, la demande de récusation dirigée contre J______, laquelle a été transmise à l'autorité compétente, n'empêchait pas cette juge de continuer à exercer ses fonctions conformément à l'art. 59 al. 3 CPP, étant pour le surplus précisé que les griefs de l'appelante reposaient en partie sur une incompréhension de sa part, puisque ladite juge n'a pas officié en qualité de présidente mais seulement en qualité de juge de permanence en l'absence de la présidente L______ durant la semaine ayant précédé les débats. Au surplus et pour répondre à certains griefs de l'appelante, la plénière de la CPAR – siégeant sans la participation de ses membres visés par la demande de récusation – est</w:t>
      </w:r>
    </w:p>
    <w:p>
      <w:r>
        <w:t>- 14/35 - P/17792/2021 l'autorité légale et indépendante, instituée par l'art. 59 al. 1 let. c CPP pour traiter de la récusation des membres de la juridiction d'appel.</w:t>
      </w:r>
    </w:p>
    <w:p>
      <w:r>
        <w:rPr>
          <w:b/>
        </w:rPr>
        <w:t>E. 2.4</w:t>
      </w:r>
    </w:p>
    <w:p>
      <w:r>
        <w:t>Les parties peuvent confier la défense de leurs intérêts à un avocat. La représentation par un avocat d'une partie qui n'est pas le prévenu n'est pas soumise à une forme particulière (art. 127, 129 al. 2 a contrario CPP). En l'espèce, la qualité de représentante de l'avocate de la plaignante a été confirmée lors de son audition au MP et aux débats de première instance. Au surplus, aucun élément ne permettait de douter de la validité de la procuration figurant au dossier. Partant, le grief de l'appelante à ce sujet a été écarté.</w:t>
      </w:r>
    </w:p>
    <w:p>
      <w:r>
        <w:rPr>
          <w:b/>
        </w:rPr>
        <w:t>E. 2.5</w:t>
      </w:r>
    </w:p>
    <w:p>
      <w:r>
        <w:t>La communication du MP du 3 décembre 2024 (A14) était accompagnée d'une note du greffe indiquant qu'en raison d'une indisponibilité de l'outil de vérification des signatures, il n'avait pas été possible de vérifier la signature électronique de la procureure. La validité de cette communication n'était toutefois pas remise en cause, le problème signalé portant sur un processus interne à la CPAR ; au surplus, l'objet de cette communication (acquiescement à la procédure écrite) avait perdu toute pertinence, l'appelante s'étant opposée à la procédure écrite. Cette question était donc sans objet.</w:t>
      </w:r>
    </w:p>
    <w:p>
      <w:r>
        <w:rPr>
          <w:b/>
        </w:rPr>
        <w:t>E. 2.6</w:t>
      </w:r>
    </w:p>
    <w:p>
      <w:r>
        <w:t>L'appelante, se fondant sur le journal de la procédure d'appel qui mentionne "Convocation sans ord. ARP" à la date du 10 décembre 2024 (date du mandat de comparution qui lui a été adressé), contestait "l'absence d'ordonnance ARP". Ce grief était incompréhensible, tout comme celui soulevé par l'appelante dans différents courriels et relatif aux "ordonnances judiciaires antérieures" dont elle demandait "l'exécution". Il n'y avait dans ces griefs aucun motif de suspendre les débats d'appel.</w:t>
      </w:r>
    </w:p>
    <w:p>
      <w:r>
        <w:rPr>
          <w:b/>
        </w:rPr>
        <w:t>E. 2.7</w:t>
      </w:r>
    </w:p>
    <w:p>
      <w:r>
        <w:t>L'appelante sollicitait l'apport au dossier du rapport "K______". Cette question relevait toutefois de la preuve de la vérité, qui n'avait pas à être tranchée avant que la Cour ne décide si elle admet l'appelante à celle-ci. 2.8.1. Concrétisant le principe de célérité, l'art. 5 al. 1 CPP impose aux autorités pénales d'engager les procédures pénales sans délai et de les mener à terme sans retard injustifié. L'art. 408 al. 2 CPP concrétise ce principe pour la procédure d'appel, disposant que la juridiction d'appel statue dans les douze mois. 2.8.2. En l'espèce, la cause était en état d'être jugée, les différentes objections de l'appelante étant de nature dilatoire. La procédure d'appel est donc allée sa voie.</w:t>
      </w:r>
    </w:p>
    <w:p>
      <w:r>
        <w:rPr>
          <w:b/>
        </w:rPr>
        <w:t>E. 2.9</w:t>
      </w:r>
    </w:p>
    <w:p>
      <w:r>
        <w:t>Les questions préjudicielles soulevées par l'appelante ont ainsi été rejetées, à l'exception de sa réquisition de preuve qui sera traitée au fond.</w:t>
      </w:r>
    </w:p>
    <w:p>
      <w:r>
        <w:t>- 15/35 - P/17792/2021</w:t>
      </w:r>
    </w:p>
    <w:p>
      <w:r>
        <w:rPr>
          <w:b/>
        </w:rPr>
        <w:t>E. 3.1</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(ATF 149 I 14 consid. 5.3.2). Le champ de protection des art. 30 al. 1 Cst. et 6 par. 1 CEDH ne comprend pas seulement l'indépendance judiciaire par rapport à toute influence extérieure, mais aussi l'indépendance interne des membres du tribunal, notamment l'autonomie de chacun des membres du tribunal collégial. Cette dernière peut être menacée non seulement par des hiérarchies formelles, mais aussi par des hiérarchies informelles au sein du collège appelé à statuer (ATF 149 I 14 consid. 5). Il suffit que les circonstances donnent l'apparence de la prévention et fassent redouter une activité partiale du magistrat, mais seules des circonstances constatées objectivement doivent être prises en considération ; les impressions purement individuelles du plaideur ne sont pas décisives (ATF 144 I 159 consid. 4.3 ; 143 IV 69 consid. 3.2). L'issue de la cause ne doit pas être prédéterminée, mais doit au contraire demeurer indécise quant à la constatation des faits et à la résolution des questions juridiques (ATF 140 I 240 consid. 2.2 ; 138 I 425 consid. 4.2.1). Sous l'angle du droit à un tribunal établi par la loi, les art. 30 al. 1 Cst. et 6 par. 1 CEDH exigent un organe juridictionnel indépendant et impartial, qui tranche des litiges sur la base du droit et à l'issue d'une procédure prévue par la loi en conformité avec les garanties de l'État de droit. Le droit à une composition correcte du tribunal n'exclut pas un certain pouvoir d'appréciation dans la composition de l'organe appelé à statuer aussi longtemps que celle-ci est prévue par la loi et repose sur des critères déterminés d'avance pour chaque cas d'espèce à prendre en considération et objectifs qui permettent un traitement approprié du cas dans un délai convenable (ATF 144 I 37 consid. 2).</w:t>
      </w:r>
    </w:p>
    <w:p>
      <w:r>
        <w:rPr>
          <w:b/>
        </w:rPr>
        <w:t>E. 3.2</w:t>
      </w:r>
    </w:p>
    <w:p>
      <w:r>
        <w:t>Une procédure de récusation n'a pas pour objet de permettre aux parties de contester la manière dont est menée l'instruction et de remettre en cause les différentes décisions incidentes prises notamment par la direction de la procédure (ATF 143 IV 69 consid. 3.2). Le magistrat dont la récusation est formellement et valablement requise ne saurait en principe statuer lui-même sur sa propre récusation (ATF 122 II 471 consid. 3a p. 476 et les références). La jurisprudence admet toutefois une exception à ce principe, en particulier en présence d'une demande de récusation abusive ou manifestement mal fondée, permettant à l'autorité de se prononcer sur sa propre récusation (ATF 129 III 445 consid. 4.2.2 p. 264 ; arrêt du Tribunal fédéral 6B_1107/2016 du 26 septembre 2017 consid. 3.1. et les références).</w:t>
      </w:r>
    </w:p>
    <w:p>
      <w:r>
        <w:t>- 16/35 - P/17792/2021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114 Ia 278 consid. 1; arrêt du Tribunal fédéral 7B_577/2023 du 21 octobre 2023 consid. 4.1.1).</w:t>
      </w:r>
    </w:p>
    <w:p>
      <w:r>
        <w:rPr>
          <w:b/>
        </w:rPr>
        <w:t>E. 3.3</w:t>
      </w:r>
    </w:p>
    <w:p>
      <w:r>
        <w:t>La règle selon laquelle nul ne peut être contraint de s'auto-incriminer ("nemo tenetur se ipsum accusare") constitue un principe général découlant de l'art. 32 Cst. qui s'applique à la procédure pénale. Celui qui est prévenu dans une procédure pénale n'est donc pas tenu de déposer. Se fondant sur son droit de ne pas répondre, il a la faculté de se taire, sans que cette attitude lui porte préjudice et sans qu'elle constitue une preuve ou un indice de culpabilité. La garantie que toute personne accusée d'une infraction a le droit de ne pas être contrainte de déposer contre elle-même ou de reconnaître sa culpabilité est expressément formulée à l'art. 14 al. 3 let. g du Pacte international relatif aux droits civils et politiques (Pacte ONU II ; RS 0.103.2). Selon la jurisprudence du Tribunal fédéral, qui coïncide avec celle de la Cour européenne des droits de l'homme, cette garantie découle directement du droit à un procès équitable au sens de l'art. 6 ch. 1 CEDH (ATF 142 IV 207 consid. 8.3). Le prévenu a donc droit, sans avoir à se justifier, ni à en subir de préjudice, de refuser de s'exprimer sur les accusations portées contre lui et, plus largement encore, de s'abstenir de contribuer à l'établissement des faits de la cause ainsi qu'à l'administration des preuves, en ce qui concerne tout élément susceptible de l'incriminer ou d'influencer la fixation de la peine (ATF 142 IV 207 consid. 8.3.2 p. 214 s. ; arrêts CourEDH Jalloh c. Allemagne du 11 juillet 2006 [n° 54810/00], Recueil CourEDH 2006-IV p. 281 § 102 ; Saunders c. Royaume-Uni du 17 décembre 1996 [n° 19187/97], Recueil CourEDH 1996-VI p. 2044 § 69 ; arrêt du Tribunal fédéral 6B_1297/2017 du 26 juillet 2018 consid. 3.1 et les références).</w:t>
      </w:r>
    </w:p>
    <w:p>
      <w:r>
        <w:rPr>
          <w:b/>
        </w:rPr>
        <w:t>E. 3.4</w:t>
      </w:r>
    </w:p>
    <w:p>
      <w:r>
        <w:t>L'appelante a sollicité, par courriel du 12 mars 2025, la récusation de l'ensemble de la CPAR en soulevant diverses critiques relatives au déroulement de l'audience. La recevabilité formelle de cette requête (formée par courriel non signé plus d'une semaine après la clôture des débats) peut rester indécise dans la mesure où cette demande est en tout état manifestement infondée. Les griefs de l'appelante confinent à l'absurde. Elle interprète chaque mot prononcé aux débats à l'inverse du bon sens et s'obstine à y voir un parti pris pourtant inexistant. Il en va ainsi par exemple de son grief sur la manière dont son refus de s'exprimer a été protocolé : elle affirme que par les termes "L'appelante maintient son droit au silence et refuse de répondre", la CPAR "présente [s]on silence comme un refus de [s]'engager plutôt que comme l'exercice légal d'un droit procédural en vertu de l'article 113 CPP". Or, d'une part le procès- verbal d'audience reflète le déroulement de celle-ci et n'a pas vocation à porter une appréciation sur les propos d'une partie ; d'autre part, ce procès-verbal décrit exactement le comportement de l'appelante qui a refusé de répondre aux questions posées, tant sur sa situation personnelle (questions imposées par l'art. 341 al. 3 CPP)</w:t>
      </w:r>
    </w:p>
    <w:p>
      <w:r>
        <w:t>- 17/35 - P/17792/2021 que sur le fond de la cause. On peut au surplus relever que l'alinéa 2 de l'art. 113 CPP, auquel se réfère systématiquement l'appelante, qualifie lui-même de refus de collaborer la situation du prévenu qui se prévaut de son droit de se taire. Le comportement "d'hostilité et d'intimidation" reproché à la Cour est une interprétation personnelle de l'appelante qui n'est fondée sur aucun fait objectif. La proposition de procéder en anglais a été soumise à l'appelante pour l'accommoder : y voir une tentative de contrainte relève de la fiction. Interpellée au sujet de l'interprète, l'appelante a expressément renoncé à sa récusation et est ainsi malvenue de critiquer son intervention par la suite, laquelle était au demeurant parfaitement adéquate, notamment lorsque, traduisant les propos de la Cour, il a invité l'appelante à signer le procès-verbal (dont il lui a été proposé qu'il lui soit relu et traduit), ce qu'elle a refusé. Il est par ailleurs contradictoire de reprocher à la Cour d'avoir voulu l'interroger, alors que c'est l'appelante elle-même qui a sollicité la tenue d'une audience. Au surplus, contrairement à ce qu'elle soutient, la Cour a pris acte – avec regret – de son refus de s'exprimer et a mis un terme prématuré aux débats (initialement prévus sur une journée), renonçant à l'interroger plus amplement lorsqu'elle a persisté à refuser de s'exprimer. L'audience d'appel était pourtant la dernière occasion pour l'appelante de s'exprimer sur les faits de la cause, ce que la Cour a jugé opportun de lui rappeler. Enfin, la Présidente a rappelé à l'appelante à réitérées reprises son droit d'être assistée, à ses frais, d'un conseil juridique, droit qui lui a encore été rappelé aux débats. Partant, elle doit assumer son choix de ne pas avoir fait appel aux services d'un défenseur privé, ce qui lui aurait peut-être évité de nombreux malentendus et erreurs au fil de la procédure. L'appelante erre lorsqu'elle reproche à la CPAR de ne pas lui avoir désigné un avocat d'office, étant rappelé qu'il lui appartenait de contester la décision qui lui avait été notifiée le 14 février 2024 à cet égard. Ainsi, les griefs de l'appelante sont infondés et relèvent du même procédé dilatoire que celui utilisé dans ses multiples questions préjudicielles. La demande de récusation, manifestement abusive, doit ainsi être déclarée irrecevable sans qu'il soit nécessaire de la transmettre au plénum de la CPAR.</w:t>
      </w:r>
    </w:p>
    <w:p>
      <w:r>
        <w:rPr>
          <w:b/>
        </w:rPr>
        <w:t>E. 3.5</w:t>
      </w:r>
    </w:p>
    <w:p>
      <w:r>
        <w:t>L'appelante se plaint de la transmission, à deux reprises semble-t-il, de ses courriels à un procureur dont le père a fait partie de la direction de la partie plaignante et a eu à connaître de sa situation. Elle semble y voir un vice de procédure, voire un motif d'invalidité de l'ordonnance pénale du 19 avril 2023, rédigée par la procureure en charge de la procédure. En tant que ces griefs seraient formulés en temps utile – ce qui apparaît douteux – la CPAR relève qu'aucun élément ne permet de retenir que la transmission en cause soit autre chose qu’une simple erreur de destinataire, compréhensible au vu du volume desdits messages, qu’un greffier préposé au tri des envois entrants ne pouvait lire dans leur intégralité, voire – le nom de ce membre du conseil n’apparaissant pas dans</w:t>
      </w:r>
    </w:p>
    <w:p>
      <w:r>
        <w:t>- 18/35 - P/17792/2021 l'intitulé de la procédure – que le procureur en question ait pu officier comme suppléant de sa collègue, sans avoir eu connaissance du potentiel conflit d’intérêt, qui n'est pas démontré en l'espèce. D'ailleurs, la procédure ne comporte aucun indice permettant de retenir une quelconque participation, et encore moins une influence de ce procureur dans la présente cause. En conséquence, les reproches formulés par l'appelante à cet égard sont sans fondement. Au surplus vu la très large diffusion desdits messages (envoyés notamment à des avocats, des juridictions, à l’étranger…), l'appelante ne peut pas sérieusement soutenir qu'ils auraient eu un quelconque caractère confidentiel.</w:t>
      </w:r>
    </w:p>
    <w:p>
      <w:r>
        <w:rPr>
          <w:b/>
        </w:rPr>
        <w:t>E. 3.6</w:t>
      </w:r>
    </w:p>
    <w:p>
      <w:r>
        <w:t>L'appelante se plaint enfin de la communication de certains de ses écrits au conseil de la partie plaignante. Or, une telle transmission est conforme aux exigences découlant du droit d'être entendu et aux règles de procédure (art. 101, 107, 400 CPP, notamment). Il n'y a donc pas lieu d'examiner plus avant ce grief.</w:t>
      </w:r>
    </w:p>
    <w:p>
      <w:r>
        <w:rPr>
          <w:b/>
        </w:rPr>
        <w:t>E. 4.1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au sens de l'art. 6 par. 2 CEDH protège toute personne accusée d'une infraction. La présomption d'innocence protège, en première ligne, la personne accusée en relation avec l'accusation portée contre elle. Le principe in dubio pro reo, qui découle de la présomption d'innocence, garantie par l'art. 6 ch. 2 CEDH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w:t>
      </w:r>
    </w:p>
    <w:p>
      <w:r>
        <w:t>- 19/35 - P/17792/2021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4.2</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Cette énumération est exhaustive (arrêt du Tribunal fédéral 6B_339/2023 du 13 septembre 2023 consid. 2.1.2).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Un acte d'accusation qui ne décrit aucunement les faits reprochés, ni les éléments constitutifs des infractions envisagées, mais se borne à reproduire des passages du texte légal, ne satisfait pas aux réquisits de l'art. 325 al. 1 let. f CPP (ATF 140 IV 188 consid. 1.6 p. 191 ; arrêts du Tribunal fédéral 6B_899/2010 du 10 janvier 2011 consid. 2.5 et 6B_670/2020 du 14 décembre 2020 consid. 1.4).</w:t>
      </w:r>
    </w:p>
    <w:p>
      <w:r>
        <w:t>- 20/35 - P/17792/2021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et les références).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4.3.1. L'art. 173 ch. 1 CP réprime le comportement de quiconque, en s'adressant à un tiers, aura accusé une personne ou jeté sur elle le soupçon de tenir une conduite contraire à l'honneur, ou de tout autre fait propre à porter atteinte à sa considération, ou aura propagé une telle accusation ou un tel soupçon. 4.3.2.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 315 s. ; 128 IV 53 consid. 1a p. 58). Aussi, il est constant qu'en matière d'infractions contre l'honneur, les mêmes termes n'ont pas nécessairement la même portée suivant le contexte dans lequel ils sont employés (ATF 148 IV 409 consid. 2.3.2 ; 145 IV 462 consid. 4.2.3 ; 118 IV 248 consid. 2b).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Dans le domaine des activités socio- professionnelles, il ne suffit pas de dénier à une personne certaines qualités, de lui</w:t>
      </w:r>
    </w:p>
    <w:p>
      <w:r>
        <w:t>- 21/35 - P/17792/2021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cf. ATF 116 IV 205 consid. 2 p. 207 et 103 IV 161 consid. 2 p. 161).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La diffamation suppose une allégation de fait, et non pas un simple jugement de valeur (ATF 137 IV 313 consid. 2.1.2 p. 315 ; 117 IV 27 consid. 2c p. 29).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"je considère", de manière à souligner que la personne exprimait ainsi une opinion, n'y C______ rien, une telle manière d'atténuer l'affirmation n'étant souvent qu'un moyen raffiné d'atteindre à l'honneur (arrêt du Tribunal fédéral 6B_395/2009 du 20 octobre 2009 consid. 3.2.2 avec référence à l'ATF 102 IV 176 consid. 1b p. 181). Du point de vue subjectif, il suffit que l'auteur ait eu conscience du caractère attentatoire à l'honneur de ses propos et qu'il les ait néanmoins proférés ; il n'est pas nécessaire qu'il ait eu la volonté de blesser la personne visée (ATF 119 IV 44 consid. 2a p. 47). La question de savoir si une personne est directement atteinte dans son honneur par des propos doit être élucidée en fonction des propos litigieux, en se plaçant du point de vue d'un lecteur non prévenu. Il faut donc rechercher, non pas qui l'auteur des propos entendait viser, mais qui apparaissait visé au vu des propos formulés dans le cas concret, en se fondant sur le sens que le lecteur non prévenu doit, dans les circonstances données, leur attribuer. Pour ce faire, il y a lieu de procéder à une interprétation objective, en analysant non seulement les expressions utilisées, mais le sens qui se dégage du texte dans son ensemble. Une personne est directement visée non seulement lorsque l'un ou l'autre propos, examiné séparément, est dirigé directement contre elle, mais aussi lorsqu'il résulte de l'ensemble du texte incriminé qu'elle est directement concernée, étant rappelé qu'il n'est pas nécessaire que la</w:t>
      </w:r>
    </w:p>
    <w:p>
      <w:r>
        <w:t>- 22/35 - P/17792/2021 personne visée soit nommément désignée, mais qu'il suffit qu'elle soit reconnaissable (ATF 117 IV 27 consid. 2c p. 29 et les arrêts cités ; arrêt du Tribunal fédéral 6S.504/2005 du 28 février 2006 consid. 1.1). La diffamation s'insère parmi les infractions contre l'honneur dont jouit non seulement toute personne physique, mais toute personne morale ou entité capable d'ester en justice, à l'exception des collectivités publiques et des autorités (ATF 114 IV 14 consid. 2a p. 15 et les arrêts cités). Une personne morale est atteinte dans son honneur, lorsqu'il est allégué qu'elle a une activité ou un but propre à la rendre méprisable selon les conceptions morales généralement admises (cf. par analogie: ATF 117 IV 27 consid. 2c p. 28 s. ; 116 IV 205 consid. 2 p. 206). Une personne morale est également atteinte dans son honneur lorsqu'on la dénigre elle-même, en évoquant le comportement méprisable de ses organes ou employés (arrêt du Tribunal fédéral 6B_1020/2018 du 1er juillet 2019 consid. 5.1.1 et la référence citée). 4.3.3. En vertu de l'art. 173 ch. 2 CP, l'auteur n'encourt aucune peine s'il prouve que les allégations qu'il a articulées ou propagées sont conformes à la vérité ou qu'il avait des raisons sérieuses de les tenir de bonne foi pour vraies. S'il a usé d'expressions qui comportaient non seulement l'allégation de faits, mais encore des jugements de valeur, il faut en outre que ceux-ci aient été objectivement justifiables au regard des faits allégués (ATF 121 IV 76 consid. 2a/bb p. 82 s.). La preuve de la vérité est apportée lorsque les allégations attentatoires à l'honneur correspondent, pour l'essentiel, à la vérité. Des inexactitudes ou imprécisions relativement insignifiantes sont sans importance (ATF 71 IV 187 consid. 2 p. 188 ; arrêts du Tribunal fédéral 6B_333/2008 du 9 mars 2009 consid. 1.3. et 6B_461/2008 du 4 septembre 2008 consid. 3.3.2.).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p. 307-308). Des allégations inexactes, qui ne sont pas attentatoires à l'honneur, ne sont en revanche pas juridiquement pertinentes (arrêt du Tribunal fédéral 6B_333/2008 du 9 mars 2009 consid. 1.3.). 4.3.4.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w:t>
      </w:r>
    </w:p>
    <w:p>
      <w:r>
        <w:t>- 23/35 - P/17792/2021 Les conditions énoncées à l'art. 173 ch. 3 CP doivent être interprétées de manière restrictive. En principe, le prévenu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 116 IV 31 consid. 3 p. 38 ; arrêt du Tribunal fédéral 6B_25/2013 du 4 juin 2013 consid. 1.1.1). Le juge examine d'office si les conditions de la preuve libératoire sont remplies, mais c'est à l'auteur du comportement attentatoire à l'honneur de décider s'il veut apporter de telles preuves (ATF 137 IV 313 consid. 2.4.2 et 2.4.4).</w:t>
      </w:r>
    </w:p>
    <w:p>
      <w:r>
        <w:rPr>
          <w:b/>
        </w:rPr>
        <w:t>E. 4.4</w:t>
      </w:r>
    </w:p>
    <w:p>
      <w:r>
        <w:t>Selon l'art. 181 CP (dans sa teneur en vigueur au moment des faits),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loi exige la menace d'un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120 IV 17 consid. 2a/aa ; 122 IV 322 consid. 1a ; arrêts du Tribunal fédéral 6B_1116/2021 du 22 juin 2022 consid. 2.1 ; 6B_1253/2019 du 18 février 2020 consid. 4.2).</w:t>
      </w:r>
    </w:p>
    <w:p>
      <w:r>
        <w:t>- 24/35 - P/17792/2021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134 IV 216 consid. 4.2 ; arrêts du Tribunal fédéral 6B_160/2017 du 13 décembre 2017 consid. 7.1 ; 6B_306/2017 du 2 novembre 2017 consid. 3.1).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Savoir si la restriction de la liberté d'action constitue une contrainte illicite dépend ainsi de l'ampleur de l'entrave, de la nature des moyens employés à la réaliser et des objectifs visés par l'auteur (ATF 129 IV 262 consid 2.1 ; 129 IV 6 consid. 3.4 ; arrêt du Tribunal fédéral 6B_191/2022 du 21 septembre 2022 consid. 5.1.3). Un moyen de contrainte doit être taxé d'abusif ou de contraire aux mœurs lorsqu'il permet d'obtenir un avantage indu (ATF 120 IV 17 consid. 2a/bb; 106 IV 125 consid 3a; arrêt du Tribunal fédéral 6B_191/2022 précité consid. 5.1.3). Sur le plan subjectif, il faut que l'auteur ait agi intentionnellement, c'est-à-dire qu'il ait voulu contraindre la victime à adopter le comportement visé en étant conscient de l'illicéité de son comportement ; le dol éventuel suffit (ATF 120 IV 17 consid. 2c p. 22). Le moyen de contrainte doit être propre à impressionner une personne de sensibilité moyenne et à l'entraver d'une manière substantielle dans sa liberté de décision ou d'action. La question de savoir si le comportement a effectivement obligé la victime à faire, à ne pas faire ou à laisser faire n'est pertinente qu'au moment d'examiner si l'infraction est consommée. En d'autres termes, il suffit que le moyen de contrainte soit propre à créer un tel résultat. La notion de personne d'une sensibilité moyenne doit en principe s'apprécier de manière objective. Lorsque la victime ne se laisse pas intimider et n'adopte pas le comportement voulu par l'auteur, ce dernier est punissable de tentative de contrainte (art. 22 al. 1 CP ; ATF 129 IV 262 ; 106 IV 125 consid. 2b ; arrêt 6B_1407/2021 précité consid. 2.1). Pour qu'il y ait tentative de contrainte, il faut que l'auteur ait agi avec conscience et volonté, soit au moins qu'il ait accepté l'éventualité que le procédé illicite employé</w:t>
      </w:r>
    </w:p>
    <w:p>
      <w:r>
        <w:t>- 25/35 - P/17792/2021 entrave le destinataire dans sa liberté de décision (ATF 120 IV 17 consid. 2c ; arrêt du Tribunal fédéral 6B_1407/2021 précité consid. 2.1). 4.5.1. En l'espèce, la teneur des différentes communications de l'appelante rappelées ci-dessus est sans aucun doute attentatoire à l'honneur de la partie plaignante. L'appelante l'accuse, pêle-mêle, de torture, de harcèlement (notamment envers le personnel), de mauvais traitements, de dissimuler des situations de mauvais traitements, voire d'abus sexuel, sur les élèves de l'institution, ainsi que de gaspiller les écolages reçus des parents d'élèves et d'abuser du système judiciaire pour intenter à son encontre une procédure persécutoire. Si la Cour veut bien croire qu'initialement l'appelante a cherché à revenir, par ses premiers courriels envoyés en 2018, sur les circonstances de son licenciement qu'elle considérait alors comme abusives, celle-ci a rapidement évolué vers des considérations et critiques de toute autre nature à l'égard de son ancien employeur, notamment lorsque, n'obtenant pas gain de cause, elle a commencé à publier de graves accusations sur TWITTER, ainsi que dans une pétition mise en ligne et régulièrement mise à jour. Les termes utilisés dans ce contexte sont particulièrement attentatoires à l'honneur de la partie plaignante (et de certains de ses organes et employés) et mettent directement en cause sa responsabilité pénale et administrative. Les premières allégations de l'appelante relatives à une violation des règles en matière de protection de l'enfance sont apparues, en filigrane, dans des messages envoyés en 2019 (A-83). Elles ont pris de plus en plus d'importance dans les années suivantes, jusqu'aux attaques virulentes qui sont à l'origine des plaintes de l'intimée. Les dénonciations de l'appelante portant sur des manquements en matière d'atteintes à l'intégrité sexuelle des élèves sont certes moins nombreuses que celles relatives au mauvais traitement subi en sa qualité supposée de lanceuse d'alerte ou en matière de protection de l'enfance au sens large. Cela étant, ces propos sont toutefois clairement énoncés publiquement, la formulation potestative ("y-compris potentiellement de nature sexuelle", supra B.j) ne leur enlevant pas leur caractère gravement attentatoire.</w:t>
      </w:r>
    </w:p>
    <w:p>
      <w:r>
        <w:t>Sous couvert de se présenter en lanceuse d'alerte, l'appelante a évolué dans ses propos. Initialement, sa vindicte était clairement dirigée contre son licenciement et la gestion des conflits qu'elle avait eus avec différents collègues. C'est uniquement dans le but d'exposer l'inégalité de traitement dont elle estimait avoir été victime qu'elle a évoqué (de manière très superficielle) un problème survenu, apparemment en mai 2015, entre un professeur et un élève (supra B.d). Sa demande en paiement ne faisait toutefois état d'aucune préoccupation relative à la protection des élèves et ne contenait aucune référence à cette affaire ; elle désignait en revanche nommément plusieurs employés de la partie plaignante qu'elle accusait de mobbing et de harcèlement à son égard. Or, ce litige a été définitivement soldé lorsque l'appelante – assistée de son conseil, quoi qu'elle en dise – a accepté une transaction mettant fin à toute prétention devant le Tribunal des prud'hommes. En acquiesçant librement à cette transaction, l'appelante a reconnu ne plus avoir aucune prétention envers la partie plaignante. Se plaindre de</w:t>
      </w:r>
    </w:p>
    <w:p>
      <w:r>
        <w:t>- 26/35 - P/17792/2021 faits qu'elle allègue être survenus en amont de son licenciement est ainsi, déjà, et en soi, un comportement contradictoire et contraire à la bonne foi.</w:t>
      </w:r>
    </w:p>
    <w:p>
      <w:r>
        <w:t>4.5.2. L'appelante ne s'est que peu exprimée sur les motifs de ses publications, affirmant essentiellement avoir voulu rendre publics l'absence de mise en œuvre d'enquête de la plaignante à la suite des allégations de mauvais traitement et ce qu'elle considère comme la discrimination subie en sa qualité de lanceuse d'alerte. Or, ayant conclu une transaction judiciaire pour solde de tout compte, l'appelante n'est plus en droit de faire valoir des prétentions à l'encontre de la plaignante. Outre que cette transaction avait mis un terme définitif au litige opposant les parties, les accusations proférées publiquement et portant sur des allégations de manquements en matière de protection de l'enfance ne trouvent pas leur source dans le litige découlant du contrat de travail ni dans les faits survenus pendant celui-ci. Pourtant, ces accusations sont les plus virulentes et forment le cœur du message de l'appelante qui se dit discriminée pour avoir selon elle soulevé ces questions, alors qu'elles procèdent en réalité d'une justification de circonstance et a posteriori.</w:t>
      </w:r>
    </w:p>
    <w:p>
      <w:r>
        <w:t>L'appelante se prévaut certes des circonstances du licenciement de son collègue, entendu comme témoin par le premier juge, pour justifier le contenu de ses diverses publications et courriels. Elle n'a toutefois appris les circonstances entourant ce licenciement qu'en novembre 2021, lors de la publication d'un communiqué de presse de H______. Or, l'essentiel de ses publications en ligne (TWITTER et vraisemblablement C______.org) sont antérieures à cette date, de sorte que l'appelante ne peut pas s'en prévaloir pour justifier le contenu de ses publications.</w:t>
      </w:r>
    </w:p>
    <w:p>
      <w:r>
        <w:t>D'ailleurs, l'appelante, interrogée par le premier juge, a confirmé n'avoir personnellement eu connaissance d'aucune situation de violation des obligations de la partie plaignante en matière de protection de l'enfance, mais uniquement avoir ouï dire, par des tiers qu'elle n'a jamais désignés, l'existence de telles situations. Elle n'a ainsi jamais substantifié la moindre de ses accusations ni effectué de quelconques recherches en ce sens ; interrogée spécifiquement sur ce point par le premier juge, elle a admis avoir uniquement entendu parler, par un employé de la plaignante, d'un incident survenu en 2015. Si elle affirme avoir demandé une investigation à ce sujet, rien ne vient étayer cette affirmation puisqu'elle s'est uniquement plainte de ce qu'elle a considéré comme constituant une différence de traitement entre cet enseignant et le licenciement dont elle avait fait l'objet.</w:t>
      </w:r>
    </w:p>
    <w:p>
      <w:r>
        <w:t>L'appelante a ainsi agi essentiellement dans le but de nuire à la partie plaignante. Le canal de diffusion choisi démontre d'ailleurs l'absence de toute intention constructive, tout comme les termes utilisés. 4.5.3. Il est incontestablement d'intérêt public de s'assurer que d'éventuelles allégations de mauvais traitement soient prises au sérieux dans une institution telle celle de la plaignante. Un tel intérêt public n'existe toutefois pas en l'absence de tels soupçons.</w:t>
      </w:r>
    </w:p>
    <w:p>
      <w:r>
        <w:t>- 27/35 - P/17792/2021 Or, la plaignante admet n'avoir été témoin d'aucun fait constitutif d'une atteinte à la protection de l'enfance. Elle n'a jamais, alors qu'elle travaillait au sein de la partie plaignante, soulevé la moindre question ou problématique à ce sujet, les difficultés qu'elle a rencontrées s'inscrivant exclusivement sur le plan des relations avec ses collègues, voire avec la direction de l'institution. Le fait de diffuser (très largement) de telles allégations, sans que celles-ci ne soient fondées sur une quelconque réalité, connue ou vécue, ne répond dès lors à aucun intérêt public. Il en découle que l'appelante ne peut pas être autorisée à faire la preuve de la vérité ni de la bonne foi. Dans cette mesure, sa réquisition de preuve visant au versement à la procédure du rapport "K______" (cf. supra 2.7) sera rejetée. Le verdict de culpabilité de diffamation doit ainsi être confirmé. 4.5.4. La situation est plus délicate en ce qui concerne le verdict de tentative de contrainte. En effet, si les courriels envoyés à des représentants de la partie plaignante en 2018 ou 2019 tendaient encore à revenir sur les circonstances du licenciement de l'appelante, ses publications en ligne (TWITTER ou C______.org) ne visaient pas le même objectif. Les courriels envoyés en automne 2021 visaient clairement à obtenir que la partie plaignante retire sa plainte, voire à ce que le MP renonce à toute poursuite. Le ton de ces courriels, sous forme d'ultimatum, s'apparente clairement à de la contrainte. Il apparaît toutefois que l'objectif poursuivi n'est pas celui décrit dans l'ordonnance pénale valant acte d'accusation. En effet, il n'est plus question, dans ces courriels, de réévaluer la procédure prud'homale opposant l'appelante à la partie plaignante. Or, le but (illicite) poursuivi par la personne accusée de contrainte constitue un élément constitutif nécessaire à la poursuite pénale qui doit figurer dans l'acte d'accusation pour que le prévenu puisse comprendre ce qui lui est reproché. Tel n'est pas le cas en l'espèce, le MP ayant certes décrit les éléments de la contrainte, mais pas le but poursuivi par l'appelante pendant la période pénale visée. S'il ne fait pas de doute que l'appelante a cherché à obtenir de la partie plaignante un réexamen de sa situation professionnelle, les faits en lien avec la poursuite de ce but ne s'inscrivent pas dans la période pénale. Le but qu'elle poursuivait avec les courriels et publications incriminés dans l'acte d'accusation était différent et portait principalement sur la procédure pénale et non plus sur le litige prud'homal. De surcroît, même s'ils sont envoyés en copie à de très nombreuses personnes, ces courriels ont été envoyés à l'avocate de l'appelante, qui en est la destinataire principale, et non l'intimée. L'appelante sera donc acquittée de l'infraction de tentative de contrainte, pour des motifs non plaidés tenant à la maxime d'accusation.</w:t>
      </w:r>
    </w:p>
    <w:p>
      <w:r>
        <w:t>- 28/35 - P/17792/2021</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5.2</w:t>
      </w:r>
    </w:p>
    <w:p>
      <w:r>
        <w:t>Les principes de l'art. 47 CP valent aussi pour le choix entre plusieurs sanctions possibles, et non seulement pour la détermination de la durée de celle qui est prononcée.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134 IV 97 consid. 4.2 p. 100 s. ; 144 IV 313 consid. 1.1.1 ; 6B_420/2017 du 15 novembre 2017 consid. 2.1), pas plus que sa situation économique ou le fait que son insolvabilité apparaisse prévisible (ATF 134 IV 97 consid. 5.2.3 p. 104). Selon l'art. 42 al. 4 CP, le juge peut prononcer, en plus du sursis, une amende selon l'art. 106 CP. Celle-ci entre notamment en ligne de compte lorsque le juge souhaite prononcer une peine avec sursis, mais qu'une sanction soit néanmoins perceptible pour le condamné, dans un but de prévention spéciale (ATF 135 IV 188 consid. 3.3. p. 189 ;</w:t>
      </w:r>
    </w:p>
    <w:p>
      <w:r>
        <w:t>- 29/35 - P/17792/2021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p. 74 s ; arrêt du Tribunal fédéral 6B_835/2018 du 8 novembre 2018 consid. 3.2).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w:t>
      </w:r>
    </w:p>
    <w:p>
      <w:r>
        <w:rPr>
          <w:b/>
        </w:rPr>
        <w:t>E. 5.3</w:t>
      </w:r>
    </w:p>
    <w:p>
      <w:r>
        <w:t>En l'espèce, l'appelante a proféré, pendant plusieurs mois et sur différents canaux librement accessibles au public, des propos attentatoires à l'honneur de la partie plaignante. Elle a entretenu un flot régulier d'allégations, mis à jour et diffusé urbi et orbi, dans le but de nuire à son ancien employeur. Elle a agi par dépit, à la suite de son licenciement, voire en étant motivée par la conviction injustifiée d'avoir subi un mauvais traitement de la part de la partie plaignante. L'appelante n'a exprimé aucun regret ni aucune prise de conscience quant à la gravité de ses agissements et au tort causé à la partie plaignante, au contraire. Son comportement dans la présente procédure pénale a été à l'image de celui adopté envers la partie plaignante depuis des années : refus de toute introspection et remise en cause, rejet de toute critique ou question, contestation systématique de toute décision, autorité, prononcé ou écrit qui n'adhérait pas à sa position ou questionnait l'un ou l'autre de ses propos, fait ou geste. Alors qu'elle avait envoyé à la CPAR une documentation comportant plusieurs milliers de pages contenant des explications, critiques et prises de position, l'appelante a choisi d'exercer son droit de se taire à l'audience d'appel et refusé la seule occasion qui lui était offerte de s'expliquer sur les faits de la cause, dans la ligne de son refus de toute remise en question au cours de la procédure. Ce refus s'inscrit certes dans ses droits en qualité de prévenue ; il reflète néanmoins surtout sa volonté de décider quand, devant qui et comment elle s'exprime, plutôt que d'avoir à expliquer ou répondre de ses agissements, y compris envers l'autorité. La situation personnelle de l'appelante n'explique ni ne justifie son comportement. Si elle a manifestement souffert de la dégradation de ses rapports de travail, qui était en partie imputable à des tiers, elle n'a pas su ni voulu saisir les occasions qui lui ont été offertes de passer outre les difficultés rencontrées et de reprendre son activité professionnelle en clôturant le chapitre de son litige avec M______. Elle a ensuite entretenu son animosité envers la partie plaignante en saisissant toute occasion pour la critiquer publiquement ; au lieu de tourner la page et envisager l'avenir, elle a ressassé ses griefs et multiplié les attaques.</w:t>
      </w:r>
    </w:p>
    <w:p>
      <w:r>
        <w:t>- 30/35 - P/17792/2021 L’absence d’antécédent a un effet neutre sur la fixation de la peine. Le prononcé d'une peine pécuniaire assortie du sursis est acquis à l'appelante, quand bien même, au vu des éléments subjectifs évoqués ci-dessus, une peine ferme eût pu entrer en considération. Tout bien pesé, compte tenu de l'ampleur de l'activité de l'appelante, du nombre de publications – qui doivent être considérées comme formant un tout, nonobstant le recours à différents canaux de diffusion – et de leur gravité, la peine de 60 jours – amende prononcée par le premier juge apparaît clémente, nonobstant l'acquittement partiel prononcé en appel, et sera donc confirmée en vertu du principe de l'interdiction de la reformatio in pejus. Au vu de l'absence complète de prise de conscience de l'appelante, le prononcé d'une amende à titre de sanction immédiate sera également confirmé. Le montant du jour-amende, qui correspond au minimum légal, sera confirmé, tout comme le délai d'épreuve de trois ans qui apparaît clément.</w:t>
      </w:r>
    </w:p>
    <w:p>
      <w:r>
        <w:rPr>
          <w:b/>
        </w:rPr>
        <w:t>E. 6</w:t>
      </w:r>
    </w:p>
    <w:p>
      <w:r>
        <w:t>L'appelante, qui obtient partiellement gain de cause, supportera la moitié des frais de la procédure envers l'État, comprenant un émolument de décision de CHF 2'500.- (art. 428 CPP).</w:t>
      </w:r>
    </w:p>
    <w:p>
      <w:r>
        <w:t>Compte tenu de l'admission partielle de l'appel, la moitié de l'émolument complémentaire de jugement de première instance sera laissée à la charge de l'État. Il n'y a en revanche pas lieu de revoir la répartition des autres frais de la procédure préliminaire et de première instance, les faits dont l'appelante a été acquittée n'ayant occasionné aucun frais supplémentaire par rapport aux frais d'instruction pour l'infraction retenue.</w:t>
      </w:r>
    </w:p>
    <w:p>
      <w:r>
        <w:rPr>
          <w:b/>
        </w:rPr>
        <w:t>E. 7.1</w:t>
      </w:r>
    </w:p>
    <w:p>
      <w:r>
        <w:t>À teneur de l'art. 429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Selon l'alinéa 2 de cet article, l'autorité pénale examine d'office les prétentions du prévenu et peut enjoindre à celui-ci de les chiffrer et de les justifier.</w:t>
      </w:r>
    </w:p>
    <w:p>
      <w:r>
        <w:t>La jurisprudence a déduit de cette disposition qu'il incombe à l'autorité pénale,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(ATF 142 IV 237 consid. 1.3.1 p. 240 ; arrêts du Tribunal fédéral</w:t>
      </w:r>
    </w:p>
    <w:p>
      <w:r>
        <w:t>- 31/35 - P/17792/2021 6B_1142/2016 du 18 mai 2017 consid. 2.1 ; 6B_477/2016 du 22 mars 2017 consid. 2.1). L'art. 429 al. 2 CPP ne dispense toutefois pas le prévenu acquitté, qui supporte le fardeau de la preuve, de collaborer avec le juge (arrêts du Tribunal fédéral 6B_740/2016 du 2 juin 2017 consid. 3.1 ; 6B_928/2014 du 10 mars 2016 consid. 2, non publié in ATF 142 IV 163).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w:t>
      </w:r>
    </w:p>
    <w:p>
      <w:r>
        <w:rPr>
          <w:b/>
        </w:rPr>
        <w:t>E. 7.2</w:t>
      </w:r>
    </w:p>
    <w:p>
      <w:r>
        <w:t>En l'espèce, l'appelante a refusé de prendre des conclusions en indemnisation au sens de l'art. 429 CPP. Elle doit supporter les conséquences de ce refus. Au surplus, s'il ressort de la procédure qu'elle a bénéficié ponctuellement de l'assistance d'un avocat, agissant parfois en qualité de défenseur privé, il apparaît aussi qu'elle a considéré que la défense d'office était contraire à ses intérêts et elle y a fait obstacle ; elle doit également supporter les conséquences de ce refus. En tout état de cause, dans la mesure où l'appelante supporte l'intégralité des frais de la procédure préliminaire et de première instance et que les infractions qui lui étaient reprochées étaient intrinsèquement liées, une indemnité pour ses frais de défense en procédure préliminaire aurait été refusée. En ce qui concerne la procédure d'appel, l'appelante a procédé seule et n'a pas bénéficié de l'assistance d'un avocat. Elle n'a donc pas droit à une quelconque indemnité.</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w:t>
      </w:r>
    </w:p>
    <w:p>
      <w:r>
        <w:t>- 32/35 - P/17792/2021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rPr>
          <w:b/>
        </w:rPr>
        <w:t>E. 8.2</w:t>
      </w:r>
    </w:p>
    <w:p>
      <w:r>
        <w:t>En l'espèce, la partie plaignante a obtenu pleinement gain de cause en première instance et partiellement en appel. L'appelante, qui supporte l'essentiel des frais de la procédure préliminaire et de première instance et la moitié des frais de la procédure d'appel, ne critique pas les notes d'honoraires du conseil de l'intimée, qui apparaissent raisonnables (notamment au vu de l'ampleur démesurée des démarches de l'appelante en procédure) et conformes aux règles régissant la profession d'avocat. L'indemnité allouée par le premier juge pour la procédure de première instance sera confirmée. L'intimée y ayant renoncé, aucune indemnité ne sera allouée pour la procédure d'appel. * * * * *</w:t>
      </w:r>
    </w:p>
    <w:p>
      <w:r>
        <w:t>- 33/35 - P/17792/2021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