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AARP/14/2021 vom 15. Januar 2021</w:t>
      </w:r>
    </w:p>
    <w:p>
      <w:r>
        <w:t>GE Cour de justice, 2021-01-15, FR</w:t>
      </w:r>
    </w:p>
    <w:p>
      <w:r>
        <w:rPr>
          <w:b/>
        </w:rPr>
        <w:t xml:space="preserve">Quelle: </w:t>
      </w:r>
      <w:r>
        <w:t>https://mcp.opencaselaw.ch/entscheid/ge_gerichte_AARP_14_2021</w:t>
      </w:r>
    </w:p>
    <w:p>
      <w:r>
        <w:t>FR: GE_GERICHTE AARP/14/2021 du 15 janvier 2021</w:t>
      </w:r>
    </w:p>
    <w:p>
      <w:r>
        <w:t>IT: GE_GERICHTE AARP/14/2021 del 15 gennaio 2021</w:t>
      </w:r>
    </w:p>
    <w:p>
      <w:pPr>
        <w:pStyle w:val="Heading2"/>
      </w:pPr>
      <w:r>
        <w:t>Erwägungen</w:t>
      </w:r>
    </w:p>
    <w:p>
      <w:r>
        <w:rPr>
          <w:b/>
        </w:rPr>
        <w:t>E. 1</w:t>
      </w:r>
    </w:p>
    <w:p>
      <w:r>
        <w:t>Les appels principal et joint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 Compétence</w:t>
      </w:r>
    </w:p>
    <w:p>
      <w:r>
        <w:rPr>
          <w:b/>
        </w:rPr>
        <w:t>E. 2</w:t>
      </w:r>
    </w:p>
    <w:p>
      <w:r>
        <w:t>2.1.1. A teneur de l'art. 5 al. 1 CP, le code pénal est applicable à quiconque se trouve en Suisse et n'est pas extradé, et a commis à l'étranger les infractions de traite d'êtres humains (art. 182 CP), contrainte sexuelle (art. 189 CP), viol (art. 190 CP), acte d'ordre sexuel sur une personne incapable de discernement ou de résistance (art. 191 CP) ou encouragement à la prostitution (art. 195 CP), si la victime avait moins de 18 ans (let. a) ; et d'acte d'ordre sexuel avec un enfant (art. 187 CP) si la victime avait moins de 14 ans (let. b). 2.1.2.1. Selon l'art. 7 al. 1 CP, le code pénal est applicable à quiconque commet un crime ou un délit à l'étranger, sans que soient réalisées les conditions prévues aux art. 4, 5 ou 6,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2.1.2.2. La condition de la double incrimination est réputée satisfaite dès lors que l'acte réalise les éléments constitutifs d'une infraction en droit suisse comme sous l'angle de la loi pénale en vigueur au lieu de commission, sans qu'il ne soit nécessaire que les dispositions pénales topiques soient identiques, ni qu'il y ait lieu de tenir</w:t>
      </w:r>
    </w:p>
    <w:p>
      <w:r>
        <w:t>- 29/60 - P/14914/2015 compte d'éventuelles conditions particulières relatives à la culpabilité ou à la répression (M. DUPUIS / L. MOREILLON / C. PIGUET / S. BERGER / M. MAZOU / V. RODIGARI (éds), Code pénal - Petit commentaire, 2e éd., Bâle 2017, ad art. 6 N 4 et références). 2.2.1. A juste titre, l'appelant ne remet pas en cause la compétence de la CPAR pour connaître des faits visés au point B.I de l'acte d'accusation, qualifiés de contrainte sexuelle, fondée par l'art. 5 al. 1 CP, la partie plaignante étant âgée au moment des faits de moins de 18 ans, respectivement de moins de 14 ans. 2.2.2. La compétence de la CPAR pour connaître des faits visés au point B.II de l'acte d'accusation sous l'angle de la tentative de viol est, quant à elle, donnée par l'art. 5 al. 1 let. a CP, dans la mesure où la partie plaignante était âgée de moins de 18 ans au moment de leur commission. 2.2.3. Sous l'angle de la tentative d'actes d'ordre sexuel avec des enfants, la compétence relative aux mêmes faits ne peut se fonder sur l'art. 5 CP, dès lors que ceux-ci ne peuvent être précisément datés, même s'il semble ressortir du dossier qu'ils ont eu lieu avant que la partie plaignante n'atteigne l'âge de 15 ans. Cette infraction ne figure au demeurant pas au catalogue de la let. a. Partant, il convient d'appliquer l'art. 7 al. 1 CP et d'examiner si la condition de la double incrimination est remplie. Il ressort de l'avis de droit de l'Institut suisse de droit comparé que le CPF prévoit une infraction similaire, laquelle réprime de manière générale toute relation sexuelle – soit tout acte à caractère sexuel –, notamment commis sur des mineurs, et qui implique un élément de contrainte. La tentative est par ailleurs réprimée par le droit émirati. Le fait que cette infraction soit qualifiée différemment de celle de droit suisse, soit en l'espèce de viol, n'est pas relevant dès lors que leurs éléments constitutifs sont similaires. Ainsi, la CPAR est compétente pour examiner ces faits sous l'angle de la tentative d'acte d'ordre sexuel avec des enfants. 2.2.4. En ce qui concerne la tentative d'inceste, il convient également de déterminer si les conditions de l'art. 7 al. 1 CP sont remplies. Au chapitre de la double incrimination, la CPAR considère qu'il n'y a pas lieu de s'écarter de l'avis de droit de l'Institut suisse de droit comparé et que, partant, le CDu est applicable. Ce code, publié sur internet, est accessible. Par conséquent, la CPAR est également compétente pour connaître des faits visés au point B.II de l'acte d'accusation sous l'angle de la tentative d'inceste. Exploitabilité de l'enregistrement</w:t>
      </w:r>
    </w:p>
    <w:p>
      <w:r>
        <w:rPr>
          <w:b/>
        </w:rPr>
        <w:t>E. 3</w:t>
      </w:r>
    </w:p>
    <w:p>
      <w:r>
        <w:t>3.1.1. Selon l'art. 140 al. 1 CPP, les moyens de contrainte, le recours à la force, les menaces, les promesses, la tromperie et les moyens susceptibles de restreindre les</w:t>
      </w:r>
    </w:p>
    <w:p>
      <w:r>
        <w:t>- 30/60 - P/14914/2015 facultés intellectuelles ou le libre arbitre sont interdits dans l'administration des preuves. 3.1.2. L'art. 141 al.1 CPP précise que les preuves administrées en violation de l'art. 140 CPP ne sont, en aucun cas, exploitables et qu'il en va de même lorsque le code dispose qu'une preuve n'est pas exploitable. Les preuves qui ont été administrées d'une manière illicite ou en violation des règles de validité par les autorités pénales ne sont pas exploitables, à moins que leur exploitation ne soit indispensable pour élucider des infractions graves (al. 2). Les pièces relatives aux moyens de preuves non exploitables doivent être retirées du dossier pénal, conservées à part jusqu'à la clôture définitive de la procédure, puis détruites (al. 5). 3.1.3. Le CPP règle l'exploitabilité des preuves qui ont été obtenues illégalement par les autorités publiques mais ne règle pas expressément la question de savoir dans quelle mesure cette inexploitabilité s'applique également aux preuves recueillies par une personne privée (arrêt du TF 6B_1188/2018 du 26 septembre 2019, consid. 2.1). Selon la jurisprudence du Tribunal fédéral, les moyens de preuve collectés illégalement par des personnes privées ne peuvent être exploités que lorsque les deux conditions cumulatives suivantes sont remplies : en premier lieu, les moyens de preuve collectés par une personne privée auraient pu l'être de manière légale par les autorités de poursuite pénale et, cumulativement, une pesée des intérêts doit pencher en faveur de leur exploitation, autrement dit les intérêts publics ou privés prépondérants à la découverte de la vérité doivent l'emporter sur la sauvegarde d'intérêts privés de l'auteur présumé (arrêts du Tribunal fédéral 6B_1188/2018 du 26 septembre 2019, consid. 2.1 ; 1B_76/2016 du 30 mars 2016 ; 6B_786/2015 du 8 février 2016 consid. 1.2 ; 1B_28/2013 du 28 mai 2013 consid. 2.2.3, 1B_22/2012 du 12 mars 2012 consid. 2.4.4). De telles preuves ne peuvent dès lors être exploitées que lorsqu'elles sont indispensables pour élucider des infractions graves. Plus l'infraction à juger est grave, plus l'intérêt public à l'élucider prime sur l'intérêt privé du prévenu à ce que la preuve litigieuse ne soit pas exploitée (ATF 131 272 consid. 4.1.2 p. 279 ; ATF 137 I 218 consid. 2.3.4 p. 223 ; arrêts du Tribunal fédéral 6B_323/2013 du 3 juin 2013 consid. 3.5 ; 6B_490/2013 du 14 octobre 2013 consid. 2.4). Par "infractions graves" ("schwere Straftaten"), il faut entendre un crime au sens de l'art. 10 al. 2 CP. Les infractions mentionnées à l'art. 269 al. 2 CPP pouvant justifier une surveillance par poste et télécommunication peuvent, selon la doctrine, également être considérées comme graves (L. MOREILLON / A. PAREIN-REYMOND, Petit commentaire CPP, Bâle 2016, n. 7 ad art. 141).</w:t>
      </w:r>
    </w:p>
    <w:p>
      <w:r>
        <w:rPr>
          <w:b/>
        </w:rPr>
        <w:t>E. 3.2</w:t>
      </w:r>
    </w:p>
    <w:p>
      <w:r>
        <w:t>A teneur de l'art. 179quater CP, est punissable celui qui, sans le consentement de la personne intéressée, aura observé avec un appareil de prise de vues ou fixé sur un</w:t>
      </w:r>
    </w:p>
    <w:p>
      <w:r>
        <w:t>- 31/60 - P/14914/2015 porteur d'images un fait qui relève du domaine secret de cette personne ou un fait ne pouvant être perçu sans autre par chacun et qui relève du domaine privé de celle-ci. 3.3.1. Aux termes de l'art. 269 al. 1 CPP, le ministère public peut ordonner la surveillance de la correspondance par poste et télécommunication aux conditions suivantes : de graves soupçons laissent présumer que l'une des infractions visées à l'al. 2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Selon l'art. 2 let. a de cette disposition, une surveillance peut être ordonnée aux fins de poursuivre notamment les infractions d'acte d'ordre sexuel avec des enfants (art. 187 CP), de contraine sexuelle (art. 189 CP) et de viol (art. 190 CP). 3.3.2. La surveillance téléphonique d'un téléphone portable n'est pas interdite par le CPP (ATF 144 IV 143 consid. 4.3). 3.4.1. En l'espèce, l'enregistrement vocal litigieux a été réalisé à l'insu de l'appelant, sans son accord, et il est évident que les propos enregistrés ressortaient de la sphère privée. Partant, il a été récolté en violation de l'art. 179quater CP. 3.4.2. Il est exact que dans cet enregistrement la partie plaignante indique faussement à l'appelant avoir déclaré à son avocate qu'elle avait menti depuis le début. Néanmoins, comme relevé par la CPR (ACPR/195/2018 du 4 avril 2018, consid. 2.2), puis par le TF (arrêt du Tribunal fédéral 1B_234/2018 du 27 juillet 2018, consid. 3.1), ce procédé ne relève pas d'une tromperie illicite. Les circonstances d'espèce ne permettent en effet pas de retenir que la partie plaignante aurait eu un ascendant tel sur son frère aîné que le libre arbitre de ce dernier aurait été altéré et que les déclarations mensongères susmentionnées auraient constitué des moyens de contrainte, des menaces ou de la tromperie au sens de l'art. 140 CPP, ce d'autant qu'elles n'apparaissent pas propres en tant que telles à susciter les aveux de l'appelant. 3.4.3. Une mesure de contrainte sous la forme d'une mise sur écoute de l'appelant aurait pu être ordonnée par le MP. Avant que cet enregistrement ne soit fourni par la partie plaignante, le MP semblait certes considérer que les charges à l'encontre de l'appelant étaient insuffisantes et avait informé les parties de son intention de classer la procédure par le biais d'un avis de prochaine clôture. Cette décision n'est toutefois pas relevante pour déterminer si des soupçons pesaient alors sur l'appelant, le MP n'étant pas lié par l'opinion qu'il a de la sorte exprimé (Message relatif à l'unification du droit de la procédure pénale (CPP) du 21 décembre 2005, FF 2006 1254 ; ACPR/409/2013 du 29 août 2013, consid. 2.3). En tout état, au moment où l'enregistrement a été effectué, la procédure pénale était déjà ouverte depuis plus de</w:t>
      </w:r>
    </w:p>
    <w:p>
      <w:r>
        <w:t>- 32/60 - P/14914/2015 deux ans et de nombreux actes d'enquête, dont l'audition de témoins, avaient été menés, si bien que l'existence de graves soupçons est établie. En outre, le revirement subséquent du MP serait-il fondé sur le contenu sonore litigieux que l'on pourrait tout au plus en déduire que les actes d'instruction précités étaient demeurés infructueux jusqu'alors. La mise en place d'une mesure technique de surveillance aurait respecté le principe de proportionnalité vu la gravité des faits dénoncés par la partie plaignante, soit en particulier des actes à caractère sexuel qui figurent par ailleurs tous dans le catalogue de l'art. 269 al. 2 CPP à l'exception de l'inceste. 3.4.4. Les infractions à caractère sexuel reprochées à l'appelant sont des infractions graves, passibles d'une peine privative de liberté de cinq ans au plus ou d'une peine pécuniaire. Elles autorisent l'exploitation d'un tel procédé, l'intérêt à la découverte de la vérité en ce qui concerne un crime primant celui de l'appelant à la protection de sa sphère privée. 3.4.5. Ainsi, au regard de ce qui précède, l'enregistrement litigieux est exploitable et demeurera au dossier de la présente cause. Etablissement des faits</w:t>
      </w:r>
    </w:p>
    <w:p>
      <w:r>
        <w:rPr>
          <w:b/>
        </w:rPr>
        <w:t>E. 4</w:t>
      </w:r>
    </w:p>
    <w:p>
      <w:r>
        <w:t>4.1.1.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144 IV 345 consid. 2.2.3 et 138 V 74 consid. 7).</w:t>
      </w:r>
    </w:p>
    <w:p>
      <w:r>
        <w:t>4.1.2. 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w:t>
      </w:r>
    </w:p>
    <w:p>
      <w:r>
        <w:t>4.1.3. A teneur de l'art. 182 CPP, le ministère public et les tribunaux ont recours à un ou plusieurs experts lorsqu'ils ne disposent pas des connaissances et des capacités nécessaires pour constater ou juger un état de fait.</w:t>
      </w:r>
    </w:p>
    <w:p>
      <w:r>
        <w:t>- 33/60 - P/14914/2015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(ATF 129 IV 179 consid. 2.4 p. 184 ; arrêts du Tribunal fédéral 6B_145/2019 du 28 août 2019 consid. 2.2.1 et les références citées ; 6B_1070/2017 du 20 avril 2018 consid. 2.1 ; 6B_58/2017 du 21 août 2017 consid. 2.1). i. Actes commis entre 2009 et 2012 à Genève, au Liban et à E______ et épisode survenu à E______ en 2015 4.2.1. A titre liminaire, il convient de relever que l'absence d'expertise de crédibilité de la partie plaignante n'est pas critiquable, au vu de son âge au moment des déclarations faites, de leur constance et des détails fournis. Agée de 15 ans au moment de son audition EVIG, la partie plaignante a livré, et ce durant toute la procédure, des déclarations constantes. Les variations en lien avec le dernier épisode survenu à E______, plus particulièrement sa réaction postérieure aux actes décrits, demeurent minimes, périphériques et inhérentes à l'état de confusion psychique engendré par l'événement en lui-même. Il demeure que l'amie de la partie plaignante, J______, rendue attentive aux conséquences d'un faux témoignage, a confirmé que la partie plaignante lui avait téléphoné depuis E______ et lui avait raconté que son frère avait tenté d'abuser d'elle, ce qui corrobore ses déclarations et appuie leur crédibilité. Dans la limite de ses souvenirs, la partie plaignante a décrit les abus subis tout en mentionnant des détails spécifiques. Elle a ainsi rapporté les propos que son frère avait pu tenir lors des abus tels que "c'est comme une sucette, vas-y" et "mets pas les dents" en lien avec les fellations. Une phrase en particulier, dont la partie plaignante a indiqué qu'elle l'avait beaucoup marquée ["j'préfère que moi j'te fasse du bien que d'autres gars te fassent du bien et qu'y s'cassent"], est revenue à plusieurs reprises lors de la procédure et toujours dans la même teneur. L'intimée a rapporté sa douleur, tant physique que psychique, ainsi que son dégout. Elle a également situé chronologiquement avec précision les abus survenus au Liban, en expliquant qu'ils se produisaient durant le court laps de temps entre leur retour de l'école et celui de leurs grand-mère et tante au domicile. Elle a encore, de manière constante, décrit le stratagème qu'elle avait mis en place pour échapper aux abus sous le prétexte d'un besoin pressant. La partie plaignante n'a pas cherché à accabler son frère et s'est montrée mesurée dans ses accusations, déclarant qu'il ne l'avait pas pénétrée vaginalement avec son</w:t>
      </w:r>
    </w:p>
    <w:p>
      <w:r>
        <w:t>- 34/60 - P/14914/2015 pénis et même qu'il n'y avait pas eu d'abus durant deux périodes (entre 2012 et 2013 puis de 2014 à 2015). Lorsqu'elle ne s'est pas souvenue si son frère avait éjaculé lors des rapports, elle l'a admis sans en rajouter. La thèse selon laquelle la partie plaignante aurait accusé faussement l'appelant d'actes aussi graves dans le seul but de se venger de sa sévérité et/ou pour ne pas repartir à E______ ne convainc pas, les inconvénients d'une telle démarche étant plus importants que ses bénéfices. La partie plaignante a en effet eu à souffrir des conséquences de ses accusations en devant affronter la lourdeur de la procédure pénale, les divisions au sein de sa famille avec une rupture provisoire des liens qui l'unissaient à ses parents, ainsi que l'éloignement de son domicile et son placement en foyer, difficultés qui ne sauraient être justifiées par une envie de revanche. Elle a par ailleurs montré, par l'épisode du retrait de sa plainte (croyance erronée en l'existence d'aveux et souhait que son frère se soigne plutôt qu'il aille en prison), qu'elle n'était pas animée par un désir de vengeance. Ses explications à cet égard sont crédibles dès lors qu'elles sont corroborées par celles de sa mère, d'J______ et de la mère de son amie. Le processus de dévoilement ne vient pas affaiblir la crédibilité de la partie plaignante. Cette dernière a expliqué de manière fiable les raisons l'ayant empêchée de se confier plus tôt. Le contexte familial et la réaction des membres de sa famille, voire même d'amis de la famille, permettent déjà de comprendre les réticences de la partie plaignante à dévoiler les abus, vu son jeune âge au moment des faits et l'absence de toute autre personne susceptible de recevoir sa parole et de lui venir en aide. Elle affirme en avoir néanmoins parlé à sa grand-mère, qui lui avait fait part de ses suspicions mais qui l'avait enjointe de ne surtout pas en parler à son père. A cela s'ajoute que l'auteur des abus était son propre frère, ce qui, vu les conséquences prévisibles pour lui, la plaçait dans un conflit de loyauté et rendait la dénonciation encore plus difficile. La détresse psychique de la partie plaignante renforce la crédibilité de ses accusations. Contrairement à ce qu'avance l'appelant, les témoignages du corps médical ne permettent pas d'exclure d'emblée que cette situation ait été le résultat des abus. Il ressort en effet de la procédure que le séjour en psychiatrie en 2013 est intervenu alors que la partie plaignante, qui se scarifiait déjà à tout le moins depuis plusieurs mois (depuis la fin de l'année scolaire 2013 selon le père), était de retour à Genève pour les vacances d'été. Il est manifeste que les explications qu'elle a données à ses proches pour justifier ces blessures, soit notamment qu'elle le faisait pour empêcher J______ de se faire vomir, étaient fausses. En effet, son père a affirmé que les scarifications avaient empiré lorsqu'elle avait rencontré son amie, ce qui sous-entend que celle-ci ne pouvait pas en être la cause. Il n'est par ailleurs pas anormal qu'une adolescente ne se confie pas au corps médical durant un laps de temps aussi court que celui durant lequel elle a été hospitalisée, surtout s'il s'agit d'abus s'inscrivant dans la durée tel que l'a rapporté la cheffe de clinique des HUG.</w:t>
      </w:r>
    </w:p>
    <w:p>
      <w:r>
        <w:t>- 35/60 - P/14914/2015 Partant, les scarifications peuvent, à tout le moins en partie, être mises sur le compte des actes sexuels dont la partie plaignante a été victime. Cette dernière a entrepris un suivi psychothérapeutique dans le cadre duquel elle a relaté avoir subi des événements traumatiques importants dans le passé. Elle a été diagnostiquée comme souffrant d'un état anxio-dépressif et se trouve sous traitement psychotrope régulier, ce qui n'est pas anodin. Si un doute devait encore subsister, l'enregistrement aurait pour effet de conforter les accusations de la partie plaignante. Certes, l'appelant n'y admet pas précisément les actes reprochés. Cet enregistrement est toutefois éloquent. Il peut assurément être déduit des déclarations du prévenu qu'il s'est passé quelque chose de plus grave que les deux gifles qu'il a admises ["j'tai fait beaucoup plus de mal que ça […] je parle de mal physique…"]. Il qualifie ce qu'il a fait d'"irréparable", de "plus grosse erreur de sa vie", au point de mériter de "brûler en enfer". Dans la même veine, il reconnaît qu'il ne pourra jamais avouer à quiconque ce qu'il lui a fait car sinon il devrait disparaître, voire s'exiler au Zimbabwe. S'exprimant de la sorte, l'appelant ne parle pas de voies de fait ou de restrictions de sortie dont sa sœur aurait souffert. L'on voit mal qu'un tel comportement, fût-il blâmable, devrait être sanctionné d'une punition aussi lourde. Loin d'être en lien avec des gifles, ses agissements étaient à l'évidence de nature sexuelle, ce qu'il admet à demi-mots lorsqu'il évoque "l'adolescence, les hormones…" en guise d'explication, voire même d'excuses. Il est enfin utile de relever que l'appelant affirme, dans cet enregistrement, que la partie plaignante aurait amplifié certaines choses, sans toutefois en préciser la nature. Le plus parlant reste qu'il n'indique à aucun moment qu'elle aurait menti au sujet des actes dont elle l'accusait. Au vu de ce qui précède, en dépit des dénégations du prévenu, la CPAR a acquis la conviction que celui-ci a fait subir à sa sœur, à tout le moins sur une période de trois ans (2009 à 2012), soit entre les neuf et 12 ans de C______, les actes sexuels décrits dans l'acte d'accusation. La CPAR considère également pour établi qu'en 2015, l'épisode tel que décrit dans l'acte d'accusation s'est produit à E______. ii. Episodes des 12 janvier et 7 février 2018 4.2.2. En lien avec l'épisode du 7 février 2018, les déclarations de la partie plaignante et de l'appelant divergent quant au fait que ce dernier aurait, ou non, pointé le couteau qu'il tenait sur sa sœur, la menaçant et l'effrayant de ce fait. En premier lieu, il convient de replacer ces faits dans leur contexte. A la date précitée, la procédure pénale était ouverte depuis plusieurs années déjà. La partie plaignante avait versé au dossier l'enregistrement en novembre 2017 et le prévenu été entendu à ce sujet en décembre suivant, ce qui laissait présager la renonciation du</w:t>
      </w:r>
    </w:p>
    <w:p>
      <w:r>
        <w:t>- 36/60 - P/14914/2015 MP au classement de la procédure. Découlait de ce qui précède une raison suffisante chez l'appelant d'éprouver du mécontentement. Parallèlement, la partie plaignante n'avait aucun intérêt à proférer de fausses accusations à ce stade, prétendument pour éviter son retour à E______, projet auquel ses parents avaient déjà renoncé à cette date. Les relations entre les parties étaient tendues, tout comme la situation familiale, la partie plaignante se voyant reprocher ses dénonciations par ses parents, qui auraient préféré que cette affaire se réglât dans le cadre d'une thérapie familiale. Le climat était partant propice à la survenance d'un tel épisode. La partie plaignante a varié dans ses déclarations, disant successivement que son frère avait pointé le couteau dans sa direction (version plainte pénale) puis qu'il l'aurait touchée à la poitrine avec sa pointe (version MP). Elle a toutefois été constante au sujet de la frayeur ressentie, confirmée par sa mère, et s'est montrée mesurée, notamment lorsqu'elle s'est auto-incriminée en admettant avoir elle-même injurié son frère. Au demeurant, la variation est minime car il demeure que dans les deux versions le couteau était dirigé contre elle. Les déclarations de l'appelant, qui rejoignent celles de sa sœur sur les motifs futiles de la dispute et le déroulement global de l'épisode, ont été constantes quant au fait qu'il n'avait, à aucun moment, pointé le couteau en direction de cette dernière, ni ne l'avait touchée. Cette version des faits est corroborée par les témoignages de leurs parents, qui ont indiqué d'une même voix que leur fils n'avait pointé le couteau que sur sa propre gorge. Ces déclarations doivent toutefois être analysées avec circonspection, eu égard aux mensonges des parents proférés au moment de l'intervention de la police [leur fille avait "fait une crise pour rien" et ils étaient seuls à la maison] avant que ceux-ci ne reconnaissent plus tard qu'un couteau avait bien été utilisé et que leur fils était effectivement présent dans l'appartement. Cette attitude décrédibilise leurs propos et laisse transparaître une propension à vouloir protéger le prévenu, le "fils adoré" de sa mère selon ses propres mots. C'est sans compter que les déclarations des parents se contredisent, notamment s'agissant de l'endroit où se trouvait G______ au moment des faits. La question de savoir ce que leur fils avait fait du couteau une fois l'épisode clos les divise aussi (il avait été lancé dans le salon pour le père, lâché au sol pour la mère). A cela s'ajoute que les déclarations de la partie plaignante selon lesquelles sa mère n'avait de facto pas pu voir l'appelant pointer le couteau dans sa direction en raison de la disposition de la cuisine sont confirmées par la principale intéressée qui a admis avoir dû pencher la tête pour pouvoir apercevoir sa fille et ne pas avoir été tout le temps présente en effectuant des allers-retours de la cuisine au salon. Partant, la CPAR a acquis la conviction que le prévenu a bien menacé la partie plaignante en pointant à tout le moins un couteau dans sa direction, la question de</w:t>
      </w:r>
    </w:p>
    <w:p>
      <w:r>
        <w:t>- 37/60 - P/14914/2015 savoir si la pointe dudit couteau l'a touchée pouvant rester ouverte, dans la mesure où le geste dénoncé a en tout état provoqué chez la victime un réel état de frayeur. 4.2.3. Au chapitre des insultes, les parties s'entendent sur le fait que l'appelant a manifesté un vif mécontentement, la teneur exacte des mots utilisés n'étant pas établie, sans compter que la question de savoir si l'expression utilisée contenait des injures demeure contestée par le prévenu. Selon la partie plaignante, son frère avait employé les termes de "chienne" et/ou "pute". Dispute il y a eu selon les déclarations convergentes des parents, F______ témoignant avoir entendu des insultes du type "connard" et "salope". Il n'est à cet égard pas contesté que la partie plaignante a répliqué à cette attaque par des insultes. 4.2.4. Les menaces du 12 janvier 2018 s'inscrivent dans le même contexte que décrit précédemment. Comme évoqué supra (cf. 4.2.2.), l'appelant avait été entendu à cette date par le MP au sujet de l'enregistrement. L'éventualité d'un classement n'avait plus cours puisque la mise en œuvre d'une expertise psychiatrique du prévenu avait été évoquée. La partie plaignante n'avait dès lors aucune raison, contrairement à ce qu'allègue son frère, d'user de plaintes pénales additionnelles pour faire repartir la procédure. Les déclarations de la partie plaignante ont été constantes et précises au sujet de cet épisode. La peur qu'elle a éprouvée doit être tenue pour crédible au vu du contexte, référence étant ici faite à la révélation découlant de l'enregistrement selon laquelle son frère avait fait des plans pour la tuer quand il se trouvait en prison. Contrainte sexuelle, tentative d'acte d'ordre sexuel avec des enfants, tentative de viol et tentative d'inceste à l'encontre de C______</w:t>
      </w:r>
    </w:p>
    <w:p>
      <w:r>
        <w:rPr>
          <w:b/>
        </w:rPr>
        <w:t>E. 5</w:t>
      </w:r>
    </w:p>
    <w:p>
      <w:r>
        <w:t>5.1.1.1. Aux termes de l'art. 187 ch. 1 CP, est punissable celui qui aura commis un acte d'ordre sexuel sur un enfant de moins de 16 ans. Un acte d'ordre sexuel est une activité corporelle sur soi-même ou sur autrui, qui tend à l'excitation ou à la jouissance sexuelle de l'un des participants au moins. Il s'agit d'une notion relative. Sont visés les actes clairement connotés sexuellement du point de vue d'un observateur extérieur, au vu de l'ensemble des circonstances, telles l'âge de la victime, sa différence d'âge avec l'auteur, la durée de l'acte et son intensité, ainsi que le lieu choisi par l'auteur (ATF 125 IV 58 consid. 3b p. 63 ; arrêt du Tribunal fédéral 6B_1122/2018 du 29 janvier 2019 consid. 3.2 et les références citées). Doctrine et jurisprudence qualifient d'acte d'ordre sexuel ou d'acte analogue à l'acte sexuel une caresse insistante du sexe, des fesses ou des seins, même par-dessus les habits, de même que celui que commet l'auteur lorsqu'il met son sexe en contact particulièrement étroit avec le corps de la victime et, inversement, lorsque le corps de celle-ci touche étroitement celui de l'auteur (ATF 118 II 410 ; 86 IV 177 = JdT 1961</w:t>
      </w:r>
    </w:p>
    <w:p>
      <w:r>
        <w:t>- 38/60 - P/14914/2015 IV 13 ; arrêt du Tribunal fédéral 6B_103/2011 du 6 juin 2011 consid. 1.1 ; B. CORBOZ, Les infractions en droit suisse, vol. I, 3ème éd., Berne 2010, n. 11 ad art. 187 CP). 5.1.1.2. 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 ; 6B_324/2017 du 8 mars 2018 consid. 2.1).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 5.1.2.1.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En dépit de la formulation du texte légal, le Tribunal fédéral a admis que cette norme réprime non seulement le fait de contraindre une personne à subir un acte d'ordre sexuel mais également de l'accomplir, à l'exemple d'une fellation ou d'une masturbation (ATF 127 IV 198 consid. 3 aa-bb). 5.1.2.2. En introduisant la notion de "pressions psychiques", le législateur a voulu viser les cas où la victime se trouve dans une situation sans espoir, sans pour autant que l'auteur ait recouru à la force physique ou à la violence. De telles pressions visent les cas où l'auteur provoque chez la victime des effets d'ordre psychique, tels que la surprise, la frayeur ou le sentiment d'une situation sans espoir, propres à la faire céder (ATF 131 IV 107 consid. 2.2 ; 128 IV 106 consid. 3a/bb ; 122 IV 97 consid. 2b). En pareil cas, il n'est pas nécessaire que la victime ait été mise hors d'état de résister (ATF 124 IV 154 consid. 3b). La pression exercée doit néanmoins atteindre une intensité particulière, comparable à celle de violence ou de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(sociale et émotionnelle) ou d'amitié ou même la subordination comme celle de l'enfant à l'adulte ne suffisent, en règle générale, pas pour admettre une pression psychologique (ATF 131 IV 107 consid. 2.2 ; 128 IV 97 consid. 2b/aa et cc ; arrêts du Tribunal fédéral 6B_1265/2019, destiné à la publication, du 9 avril 2020 consid. 3.3.2 ; 6B_146/2020 du 5 mai 2020 consid. 2.1 ; 6B_583/2017 du 20 décembre 2017 consid. 3.1).</w:t>
      </w:r>
    </w:p>
    <w:p>
      <w:r>
        <w:t>- 39/60 - P/14914/2015 Toutefois,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(ATF 131 IV 107 consid. 2.2 ; arrêts du Tribunal fédéral 6B_116/2019 du 11 mars 2019 consid. 2.2.1 ; 6B_146/2020 du 5 mai 2020 consid. 2.1). L'auteur doit utiliser les relations sociales comme moyen de pression pour obtenir des faveurs sexuelles. La considération selon laquelle la subordination cognitive et la dépendance émotionnelle et sociale peuvent produire une pression psychique doit donc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Dans le contexte de contraintes sexuelles commises par un auteur dans son proche entourage social, en particulier dans le cadre familial,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Plus l'enfant est jeune, moins les exigences en matière de pressions psychiques sont élevées. Selon les circonstances, une menace ou l'ordre explicite à l'enfant de se taire n'est pas nécessaire pour admettre l'usage de la contrainte (arrêts du Tribunal fédéral 6B_1265/2019 du 9 avril 2020, destiné à la publication, consid. 3.3.3, 3.5.5, 3.5.7 et 3.6.1 ; 6B_146/2020 du 5 mai 2020 consid. 2.1). L'exercice d'une pression psychique sur l'enfant par un auteur dans son proche entourage social est possible sans l'utilisation active de la contrainte ou de la menace de désavantages. L'auteur laissant penser à l'enfant que les actes sexuels seraient normaux, respectivement constitueraient une faveur, ou celui faisant croire à l'enfant qu'il s'agit d'une belle chose, que l'on pourrait vivre ensemble, place également l'enfant dans une situation inextricable, telle que celle couverte par les infractions de contrainte sexuelle. L'influence sur la volonté de la victime est à cet égard d'autant plus grande que celle-ci est jeune et proche de l'auteur. Lorsque l'auteur obtient une situation de contrainte par la création d'une configuration secrète et qu'il maintient celle-ci, on peut partir du principe que l'impasse perdure pour l'enfant (arrêt du tribunal fédéral 6B_146/2020 du 5 mai 2020 consid. 2.1).</w:t>
      </w:r>
    </w:p>
    <w:p>
      <w:r>
        <w:t>- 40/60 - P/14914/2015 5.1.3. 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des parties génitales de l'homme et de la femme. Il importe peu de savoir dans quelle mesure le membre viril pénètre dans les parties génitales de la femme ou si le sperme s'est écoulé dans le vagin (ATF 123 IV 49 consid. 2 p. 52 ; ATF 99 IV 151 consid. 1 p. 152 s. ; 77 IV 169 consid. 1 p. 170 s. ; arrêt du Tribunal fédéral 6B_206/2015 du 8 octobre 2015 consid. 1.1). Une pénétration du membre viril jusqu'à l'entrée du vagin est suffisante pour être considérée comme un acte sexuel (ATF 77 IV 169 consid. 1 p. 170 s. ; arrêt du Tribunal fédéral 6B_206/2015 du 8 octobre 2015 consid. 1.1). 5.1.4. Conformément à l'art. 213 al. 1 CP, est punissable l'acte sexuel entre ascendants et descendants ou entre frères et sœurs germains, consanguins ou utérins. L'acte sexuel recouvre la même notion que celle que l'on retrouve à l'article 190 CP, soit l'union naturelle de parties génitales de l'homme et de la femme (ATF 99 IV 151 consid. 1 in JdT 1975 IV 14) ou, pour être plus précis, l'introduction, même partielle et brève, du pénis dans le vagin sans que l'éjaculation ne soit requise (ATF 123 IV 49 consid. 2e ; ATF 107 IV 178 in JdT 1983 IV 10). La commission d'actes d'ordre sexuel ne suffit pas pour réaliser l'élément constitutif de l'acte sexuel (M. DUPUIS et al., op. cit., ad art. 213 N 5 et références). 5.1.5.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5.2.1. En l'espèce, les abus survenus entre 2009 et 2012 (ch. B.I de l'acte d'accusation complémentaire), constitués d'attouchements, de sodomies et de fellations, revêtent sans conteste la qualification d'actes d'ordre sexuel. La contrainte nécessaire a pris la forme de violences psychologiques de nature structurelle. Il est établi que, durant cette période, alors que leurs parents étaient absents ou dans l'incapacité de prendre en charge leur éducation, l'appelant a endossé le rôle d'un père vis-à-vis de sa sœur cadette. Il a utilisé ce statut ainsi que la proximité, la confiance et le lien de dépendance qui en découlaient pour annihiler toute forme de résistance chez cette dernière. Lorsqu'elle osait manifester un refus, son frère lui suggérait qu'elle aimait cela ou, lorsqu'elle tentait de se soustraire à une</w:t>
      </w:r>
    </w:p>
    <w:p>
      <w:r>
        <w:t>- 41/60 - P/14914/2015 fellation, il la forcait à continuer en maintenant sa tête. Le prévenu a encore affirmé et laissé croire à la partie plaignante que les actes en question étaient normaux alors que cette dernière, vu son très jeune âge, ne pouvait appréhender leur illicéité quand bien même elle pressentait que quelque chose n'allait pas. Au vu de ces éléments, la partie plaignante s'est trouvée dans l'incapacité de s'opposer aux abus. A cela s'ajoute encore que le prévenu a pris soin d'agir lorsqu'il était seul avec sa sœur, si bien qu'elle se trouvait sans défense. Sous l'angle subjectif, il est établi que l'appelant avait conscience du caractère sexuel de ses actes, de leur illicéité ainsi que de son ascendant sur la partie plaignante. Il ne pouvait par ailleurs ignorer qu'une enfant de l'âge de sa sœur ne pouvait pas consentir à de tels actes de son plein gré. Au vu de ces divers éléments, l'appelant a contraint, avec conscience et volonté, sa sœur, laquelle se trouvait dans une situation de dépendance affective et sociale à son égard, à entretenir avec lui des actes d'ordre sexuel. Sa condamnation pour contraintes sexuelles (art. 189 al. 1 CP) sera donc confirmée et l'appel principal rejeté sur ce point. 5.2.2. Il est établi (cf. supra 4.2.1) que, lors du dernier épisode d'ordre sexuel à E______ (2015), l'appelant a poussé la partie plaignante, qui venait de sortir de la douche et se trouvait nue sous son linge, sur son lit après lui avoir dit qu'elle le chauffait, puis qu'il a tenté à deux reprises de lui écarter les jambes, sans toutefois y parvenir dès lors que cette dernière l'avait repoussé avec ses pieds, ce qui constitue un début d'exécution. En guise de justificatif, il lui avait alors dit qu'il était préférable qu'il soit l'auteur d'un tel acte plutôt que d'autres qui "s'cassent" par la suite, ce qui ne laisse planer aucun doute sur les intentions de nature sexuelle qui l'animaient. Cela étant, s'il est évident que le prévenu avait pour intention de commettre un ou plusieurs actes sexuels sur sa sœur, son intention ne peut, vu les éléments du dossier, être étendue à l'acte sexuel visé aux art. 190 et 213 CP. Durant la période pénale de trois ans pendant laquelle il a régulièrement abusé de la partie plaignante, il n'a jamais commis une pénétration vaginale alors même qu'il en aurait eu la possibilité, ce qui permet raisonnablement de douter qu'il en eût été autrement en 2015. On ne saurait extrapoler et étendre le champ sexuel de ses actes au-delà de la conviction subjective de la partie plaignante sans indice concret auquel se rattacher. Ainsi, le jugement entrepris doit être reformé en ce qu'il reconnaît l'appelant coupable de tentative de viol et de tentative d'inceste, sans que cela n'entraine un acquittement, les faits reprochés à ce titre revêtant néanmoins un caractère pénal sous la forme d'une tentative de contrainte sexuelle (art. 22 cum 189 al. 1 CP) (cf. 144 IV 362 consid. 1.3.1). La condamnation de l'appelant pour tentative d'acte d'ordre sexuel avec des enfants (art. 22 cum 187 al. 1 CP) sera par ailleurs confirmée.</w:t>
      </w:r>
    </w:p>
    <w:p>
      <w:r>
        <w:t>- 42/60 - P/14914/2015 Menaces et injure à l'encontre de C______</w:t>
      </w:r>
    </w:p>
    <w:p>
      <w:r>
        <w:rPr>
          <w:b/>
        </w:rPr>
        <w:t>E. 6</w:t>
      </w:r>
    </w:p>
    <w:p>
      <w:r>
        <w:t>6.1.1. Selon l'art. 180 al. 1 CP, celui qui, par une menace grave, aura alarmé ou effrayé une personne sera, sur plainte, puni d'une peine privative de liberté de trois ans au plus ou d'une peine pécuniaire.</w:t>
      </w:r>
    </w:p>
    <w:p>
      <w:r>
        <w:t>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Cela implique, d'une part, qu'elle le considère comme possible et, d'autre part, que ce préjudice soit d'une telle gravité qu'il suscite de la peur (arrêt du Tribunal fédéral 6B_1428/2016 du 3 octobre 2017 consid. 2.1 et les références). A défaut, il n'y a que tentative de menace (ATF 99 IV 212 consid. 1a p. 215).</w:t>
      </w:r>
    </w:p>
    <w:p>
      <w:r>
        <w:t>Le contexte dans lequel des propos sont émis est un élément permettant d'en apprécier le caractère menaçant ou non (cf. arrêts du Tribunal fédéral 6B_593/2016 du 27 avril 2017 consid. 3.1.3 ; 6B_307/2013 du 13 juin 2013 consid. 5.2). L'infraction est intentionnelle, le dol éventuel étant suffisant (arrêts du Tribunal fédéral 6B_578/2016 du 19 août 2016 consid. 2.1 ; 6B_871/2014 du 24 août 2015 consid. 2.2.2 ; 6B_820/2011 du 5 mars 2012 consid. 3).</w:t>
      </w:r>
    </w:p>
    <w:p>
      <w:r>
        <w:t>6.1.2. Se rend coupable d'injure celui qui aura, par la parole, l'écriture, l'image, le geste ou par des voies de fait, attaqué autrui dans son honneur (art. 177 al. 1 CP). Cette infraction est subsidiaire par rapport à la diffamation (art. 173 CP) ou à la calomnie (art. 174 CP).</w:t>
      </w:r>
    </w:p>
    <w:p>
      <w:r>
        <w:t>6.2.1. En l'espèce, il est établi que, le 12 janvier 2018, l'appelant s'est adressé à la partie plaignante en des termes clairement menaçants, privilégiant les menaces à la discussion, et que, le 7 février 2018, il a pointé un couteau dans la direction de cette dernière. Comme déjà relevé (cf. supra 4.2.2. et ss), ces événements se sont déroulés dans un contexte de conflit familial en lien avec la présente procédure pénale et alors que l'appelant avait déjà fait part à la partie plaignante de velléités de vengeance à son égard lorsqu'il lui avait avoué avoir fomenté en prison des plans pour la tuer. Dans de telles circonstances, ses comportements étaient indubitablement propres à</w:t>
      </w:r>
    </w:p>
    <w:p>
      <w:r>
        <w:t>- 43/60 - P/14914/2015 faire craindre à la partie plaignante et à toute personne de sensibilité moyenne, une atteinte à son intégrité physique, ce qui a été en espèce le cas.</w:t>
      </w:r>
    </w:p>
    <w:p>
      <w:r>
        <w:t>Partant, la culpabilité de l'appelant s'agissant des infractions de menaces (art. 180 al. 1 CP) sera confirmée et l'appel principal rejeté sur ce point.</w:t>
      </w:r>
    </w:p>
    <w:p>
      <w:r>
        <w:t>6.2.2. Il est également établi que la dispute du 7 février 2018 a débuté après un contentieux lié au repas du soir. L'attitude de la partie plaignante, qui avait "osé" se servir dans le plat que son frère avait cuisiné, lui avait fortement déplu, ce qui l'avait fait réagir en l'injuriant. Les termes "pute" ou "chienne" étant tous deux attentatoires à l'honneur, la culpabilité de l'appelant sera confirmée pour cette infraction également et l'appel principal rejeté sur ce point. Peine</w:t>
      </w:r>
    </w:p>
    <w:p>
      <w:r>
        <w:rPr>
          <w:b/>
        </w:rPr>
        <w:t>E. 7</w:t>
      </w:r>
    </w:p>
    <w:p>
      <w:r>
        <w:t>7.1.1. A teneur de l'art. 3 al. 2 de la loi fédérale régissant la condition pénale des mineurs (DPMin), lorsque plusieurs infractions commises avant et après l'âge de 18 ans doivent être jugées en même temps, le code pénal est seul applicable en ce qui concerne les peines (1ère phrase). Il en va de même pour les peines complémentaires (art. 49 al. 2 CP) prononcées pour un acte commis avant l'âge de 18 ans (2ème phrase). Lorsqu'une mesure est nécessaire, l'autorité de jugement ordonne celle qui est prévue par le code pénal ou par la présente loi, en fonction des circonstances (3ème phrase). Lorsqu'une procédure pénale des mineurs est introduite avant la connaissance d'un acte commis après l'âge de 18 ans, cette procédure reste applicable (4ème phrase). Dans les autres cas, la procédure pénale relative aux adultes est applicable (5ème phrase).</w:t>
      </w:r>
    </w:p>
    <w:p>
      <w:r>
        <w:t>7.2.1. Le 1er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w:t>
      </w:r>
    </w:p>
    <w:p>
      <w:r>
        <w:t>7.2.2. En l'occurrence, les infractions dont la commission est reprochée à l'appelant sont à la fois antérieures et postérieures à l'entrée en vigueur du nouveau droit des sanctions. Compte tenu du fait qu'il convient, en l'espèce, d'examiner la question d'un éventuel sursis, l'application du nouveau droit apparaît plus favorable à l'appelant. En effet, dès lors que celui-ci a notamment été condamné le 7 mai 2018 à une peine pécuniaire, l'art. 42 al. 2 aCP doit être tenu pour moins clément que le nouvel art. 42 al. 2 CP, qui ne vise plus le prononcé antérieur d'une peine pécuniaire.</w:t>
      </w:r>
    </w:p>
    <w:p>
      <w:r>
        <w:t>- 44/60 - P/14914/2015 7.3.1.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7.3.2.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7.3.3.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Il faut distinguer l'hypothèse où la peine de base contient l'infraction la plus grave de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w:t>
      </w:r>
    </w:p>
    <w:p>
      <w:r>
        <w:t>- 45/60 - P/14914/2015 prononcer pour les nouvelles infractions et constitue la peine complémentaire (ATF 142 IV 329 consid. 2.4.4 = JdT 2017 IV 221).</w:t>
      </w:r>
    </w:p>
    <w:p>
      <w:r>
        <w:t>7.3.4. A teneur de l'art. 49 al. 3 CP, si l'auteur a commis une ou plusieurs infractions avant l'âge de 18 ans, le juge fixe la peine d'ensemble en application des al. 1 et 2 de sorte qu'il ne soit pas plus sévèrement puni que si les diverses infractions avaient fait l'objet de jugements distincts.</w:t>
      </w:r>
    </w:p>
    <w:p>
      <w:r>
        <w:t>7.3.5. Selon l'art. 19 al. 2 CP, le juge atténue la peine si, au moment d'agir, l'auteur ne possédait que partiellement la faculté d'apprécier le caractère illicite de son acte ou de se déterminer d'après cette appréciation.</w:t>
      </w:r>
    </w:p>
    <w:p>
      <w:r>
        <w:t>7.3.6. L'art. 22 CP prévoit que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 ; 6B_42/2015 du 22 juillet 2015 consid. 2.4.1).</w:t>
      </w:r>
    </w:p>
    <w:p>
      <w:r>
        <w:t>7.3.7.1. Aux termes de l'art. 42 al. 1 CP, le juge suspend en règle générale l'exécution d'une peine pécuniaire ou d'une peine privative de liberté de deux ans au plus lorsqu'une peine ferme ne paraît pas nécessaire pour détourner l'auteur d'autres crimes ou délits. 7.3.7.2. 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w:t>
      </w:r>
    </w:p>
    <w:p>
      <w:r>
        <w:t>- 46/60 - P/14914/2015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w:t>
      </w:r>
    </w:p>
    <w:p>
      <w:r>
        <w:t>7.3.8. Les mesures de substitution doivent être imputées sur la peine privative de liberté selon l'art. 51 CP, de manière analogue à la détention provisoire. Pour déterminer la durée à déduire, le tribunal doit prendre en compte le degré d'entrave à la liberté personnelle qu'elles représentent, en comparaison à la privation de liberté induite par la détention provisoire (ATF 124 IV 1 consid. 2a p. 3 et les références = JdT 1999 IV 162 ; ATF 120 IV 176 consid. 2a = JdT 1996 IV ; ATF 117 IV 225 consid. 2.a ; ATF 113 IV 118 consid. 2.d ; ATF 109 IV 78 ; C. HOHL-CHIRAZI, La privation de liberté en procédure pénale suisse : buts et limites, Zurich 2016, § 1230 p. 443 et les références). Le tribunal jouit d'un large pouvoir d'appréciation (ATF 140 IV 74 consid. 2.4 = JdT 2014 IV 289 ; ATF 122 IV 51 consid. 3.a = JdT 1998 IV 34 ; ATF 121 IV 303 consid. 4b = JdT 1997 IV 130; N. SCHMID / D. JOSITSCH, Schweizerische Strafprozessordnung : Praxiskommentar, 3ème éd., 2018, n. 9 ad art. 237 notamment). 7.3.9. A teneur de l'art. 25 al. 1 et 2 DPMin, est passible d'une peine privative de liberté d'un jour à un an le mineur qui a commis un crime ou un délit s'il avait quinze ans le jour où il l'a commis (al. 1) ; est condamné à une peine privative de liberté de quatre ans au plus le mineur qui avait seize ans le jour de l'infraction s'il a commis un crime pour lequel le droit applicable aux adultes prévoit une peine privative de liberté de trois ans au moins.</w:t>
      </w:r>
    </w:p>
    <w:p>
      <w:r>
        <w:rPr>
          <w:b/>
        </w:rPr>
        <w:t>E. 7.4</w:t>
      </w:r>
    </w:p>
    <w:p>
      <w:r>
        <w:t>En l'espèce, la faute du prévenu est très lourde. Il s'en est pris à l'intégrité sexuelle et psychique de sa propre sœur d'abord prépubère, en profitant de son jeune âge, de sa vulnérabilité ainsi que de l'ascendant dont il jouissait sur elle, cela dans des circonstances telles qu'elle ne pouvait se soustraire à ses abus qu'il a répétés à une quinzaine de reprises durant une période pénale d'environ trois ans. Au fil du temps, la gravité de ses actes a empiré, des fellations et des sodomies particulièrement avilissantes et traumatisantes succédant à des attouchements. S'ajoute aux abus eux- mêmes le déni que l'auteur a affiché, y compris aux débats d'appel, l'appelant n'hésitant pas à salir sa sœur en la traitant de mythomane et de manipulatrice, clamant par là qu'elle avait menti. Il s'en est par ailleurs également pris à son honneur.</w:t>
      </w:r>
    </w:p>
    <w:p>
      <w:r>
        <w:t>- 47/60 - P/14914/2015 Ses mobiles étaient égoïstes, dès lors que ses actes ne visaient qu'à assouvir ses pulsions sexuelles, au mépris le plus total de la sphère intime et de l'intégrité psychique de sa sœur. La collaboration de l'appelant a été exécrable dès lors qu'il a persisté, durant toute la procédure, à nier la totalité des accusations de sa sœur et à tenter de la décrédibiliser. Sa prise de conscience est nulle pour les mêmes raisons. Il s'est certes investi dans un suivi chez U______, mais son engagement durant ces deux dernières années ne permet pas de retenir qu'il aurait réalisé la gravité de ses actes. Cet organisme est en effet spécialisé dans les problèmes de violences et non dans les délits à caractère sexuel. Il est d'ailleurs symptomatique de constater que l'appelant a été dirigé vers U______ après sa seconde période de détention provisoire liée aux épisodes de janvier et février 2018 sans connotation sexuelle. Il faut aussi nuancer la portée de son engagement puisque le prévenu a lui-même affirmé que la question de la violence n'était pas abordée lors de ces séances où la discussion était ouverte sur toutes sortes de sujets. S'il a certes évoqué l'existence d'une réflexion sur sa relation avec sa sœur, l'appelant s'est bien gardé de s'exprimer à ce sujet devant le TP et la CPAR, si bien qu'il est impossible d'établir s'il a entamé un travail en lien avec les infractions sexuelles retenues à sa charge. La situation personnelle du prévenu, certes marquée par un appui parental défaillant, ne justifie pas ses actes. Il y a concours d'infractions, ce qui valide une augmentation de la peine dans une juste proportion. Selon l'extrait de son casier judiciaire, l'appelant a un antécédent spécifique en lien avec l'infraction d'injure. Il sera tenu compte du fait que l'appelant a commis une grande partie des infractions alors qu'il était encore mineur. L'ancienneté des faits doit aussi être prise en considération. Au vu de ce qui précède, le prononcé d'une peine privative de liberté se justifie s'agissant des infractions à caractère sexuel. Les multiples contraintes sexuelles commises alors que le prévenu était adolescent et majeur pour partie, dites infractions étant objectivement les plus graves, emportent à elles seules une peine privative de liberté de dix mois, cette peine plancher tenant compte de la qualification moins grave des actes survenus en 2015 à E______ et de la responsabilité très légèrement restreinte retenue dans l'expertise, de laquelle il n'y a pas lieu de s'écarter. Pour tenir compte du concours, cette peine doit être aggravée</w:t>
      </w:r>
    </w:p>
    <w:p>
      <w:r>
        <w:t>- 48/60 - P/14914/2015 de quatre mois (peine hypothétique de six mois) pour la tentative d'acte d'ordre sexuel avec des enfants commise lorsqu'il était majeur. La peine d'ensemble de 18 mois ainsi calculée en première instance sera ramenée à 14 mois. Il doit être retenu en faveur du prévenu que sa situation professionnelle semble avoir évolué favorablement puisqu'il a trouvé une place d'apprentissage pour cette année, ce qui est méritoire. L'aspect positif de son évolution doit toutefois être nuancé. La CPAR ne peut ignorer à cet égard que l'intéressé persiste encore en appel à nier la totalité des faits reprochés et qu'il ne fait montre d'aucune prise de conscience. L'expert n'a par ailleurs pas pu exclure une éventuelle récidive s'agissant d'actes à caractère sexuel, étant relevé à cet égard que le suivi psychothérapeutique auprès de U______, bien que régulier, ne permet manifestement pas au prévenu de traiter cette problématique et, partant, de diminuer ce risque. Ainsi, en présence d'un pronostic défavorable, l'octroi du sursis – total ou partiel – est exclu. La détention avant jugement sera déduite de la peine prononcée, dans la proportion retenue par les premiers juges, soit 83 jours. Les mesures de substitution dont l'appelant a fait l'objet après ses deux libérations sont relativement contraignantes compte tenu en particulier du cumul de l'obligation de séjourner chez un tiers et de l'interdiction de s'approcher de la partie plaignante et du domicile familial durant une longue période. Néanmoins, la contrainte imposée au prévenu était nettement moindre que celle qu'aurait engendrée une détention provisoire. Selon ses propres déclarations à la CPAR, l'appelant n'avait pas spécialement souffert de la situation, à l'exception du fait de ne pas avoir pu demeurer au domicile familial. Cela étant, ces mesures ayant entraîné une privation de liberté, même de moindre mesure par rapport à la détention avant jugement, ont valablement été déduites à hauteur de 1/6ème de la peine par le premier juge. Un nombre de 351 jours s'étant écoulés depuis le prononcé du jugement de première instance, 59 jours supplémentaires seront encore imputés sur la peine à ce titre, en sus des 244 jours imputés par le TP. Les motifs ayant conduit le premier juge à prolonger, par ordonnance séparée du 30 janvier 2020, les mesures de substitution sont toujours d'actualité, aucun changement notable dans la situation du prévenu n'étant survenu entre temps. Les infractions de menaces et d'injure doivent quant à elles être réprimées par une peine pécuniaire. Abstraitement les plus graves, les menaces commandent à elles seules le prononcé d'une peine pécuniaire de 105 jours-amende, qu'il convient d'augmenter de 15 jours-amende (peine hypothétique de 30 jours-amende) pour les injures retenues en lien avec l'épisode du 7 février 2018. La peine de 120 jours- amende prononcée par le TP, complémentaire à celle prononcée le 7 mai 2018 par le MP, sera partant confirmée, tout comme le montant du jour-amende à CHF 30.-, conforme à la situation financière actuelle de l'appelant.</w:t>
      </w:r>
    </w:p>
    <w:p>
      <w:r>
        <w:t>- 49/60 - P/14914/2015 Vu l'antécédent spécifique du prévenu et le risque de récidive lié à la situation conflictuelle avec sa sœur, dûment constaté par l'expert, laquelle pourrait risquer de perdurer au regard de l'issue du présent appel, le pronostic est défavorable et cette peine ne fera pas l'objet du sursis. Mesures</w:t>
      </w:r>
    </w:p>
    <w:p>
      <w:r>
        <w:rPr>
          <w:b/>
        </w:rPr>
        <w:t>E. 8</w:t>
      </w:r>
    </w:p>
    <w:p>
      <w:r>
        <w:t>8.1.1. Selon l'art. 3 al. 2 ph. 3 DPMin, lorsqu'une mesure est nécessaire, l'autorité de jugement ordonne celle qui est prévue par le code pénal ou par le droit pénal des mineurs, en fonction des circonstances.</w:t>
      </w:r>
    </w:p>
    <w:p>
      <w:r>
        <w:t>8.1.2.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 thérapeutes ne suffisent pas (ATF 134 IV 246 consid. 4.3).</w:t>
      </w:r>
    </w:p>
    <w:p>
      <w:r>
        <w:t>Selon l'art. 56 al. 2 CP, l'atteinte aux droits de la personnalité qui résulte pour l'auteur du prononcé de la mesure ne doit pas être disproportionnée au regard de la vraisemblance qu'il commette de nouvelles infractions et de leur gravité.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ATF 118 IV 108 consid. 2a p. 113 et les références citées).</w:t>
      </w:r>
    </w:p>
    <w:p>
      <w:r>
        <w:t>8.1.3.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w:t>
      </w:r>
    </w:p>
    <w:p>
      <w:r>
        <w:t>- 50/60 - P/14914/2015 le détournera de nouvelles infractions en relation avec son état (let. b).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w:t>
      </w:r>
    </w:p>
    <w:p>
      <w:r>
        <w:t>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w:t>
      </w:r>
    </w:p>
    <w:p>
      <w:r>
        <w:t>8.1.4. A teneur de l'art. 67b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(al. 1). Le juge peut en particulier interdire à l'auteur de prendre contact, directement ou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(al. 2 let. a) ; d'approcher une personne déterminée ou d'accéder à un périmètre déterminé autour de son logement (al. 2 let. b) ou de fréquenter certains lieux, notamment des rues, des places ou des quartiers déterminés (al. 2 let. c).</w:t>
      </w:r>
    </w:p>
    <w:p>
      <w:r>
        <w:t>Le juge peut ordonner une assistance de probation pour la durée de l'interdiction (al. 4).</w:t>
      </w:r>
    </w:p>
    <w:p>
      <w:r>
        <w:rPr>
          <w:b/>
        </w:rPr>
        <w:t>E. 8.2</w:t>
      </w:r>
    </w:p>
    <w:p>
      <w:r>
        <w:t>En l'espèce, il ressort de l'expertise psychiatrique, dont il n'y a pas lieu de s'écarter, que l'appelant présente une pathologie en lien avec les infractions de nature sexuelle commises qui nécessite une prise en charge adéquate. Si le risque de récidive semblait a priori faible, il ne pouvait être exclu. Pour le diminuer, l'expert a ainsi préconisé un traitement ambulatoire sous la forme d'une consultation privée ou publique de psychiatrie, si possible avec une orientation sexologique. En sus, une règle de vie d'éloignement par rapport à sa sœur s'imposait.</w:t>
      </w:r>
    </w:p>
    <w:p>
      <w:r>
        <w:t>Aucun motif ne permet de s'écarter de ces conclusions, qui sont cohérentes et convaincantes. Les conditions de l'art. 63 al. 1 let. a et b CP étant réalisées, il se justifie de confirmer le prononcé d'un traitement ambulatoire en faveur de l'appelant, étant précisé que celui-ci devra impérativement revêtir une orientation sexologique, ce que le suivi actuel auprès de U______ ne semble pas prévoir.</w:t>
      </w:r>
    </w:p>
    <w:p>
      <w:r>
        <w:t>- 51/60 - P/14914/2015</w:t>
      </w:r>
    </w:p>
    <w:p>
      <w:r>
        <w:t>L'interdiction faite à l'appelant de contacter de quelque manière que ce soit la partie plaignante, de l'approcher et de pénétrer dans un périmètre de 300 mètres autour du logement et du lieu de formation de cette dernière sera confirmée pour une durée de trois ans, tout comme l'assistance de probation ordonnée par le TP, vu le risque de récidive relevé par l'expert psychiatre en lien avec une éventuelle reprise des relations de proximité entre les parties.</w:t>
      </w:r>
    </w:p>
    <w:p>
      <w:r>
        <w:rPr>
          <w:b/>
        </w:rPr>
        <w:t>E. 9</w:t>
      </w:r>
    </w:p>
    <w:p>
      <w:r>
        <w:t>Pour cette même raison, les mesures de substitution précédemment ordonnées restent justifiées et seront maintenues. Conclusions civiles</w:t>
      </w:r>
    </w:p>
    <w:p>
      <w:r>
        <w:rPr>
          <w:b/>
        </w:rPr>
        <w:t>E. 10</w:t>
      </w:r>
    </w:p>
    <w:p>
      <w:r>
        <w:t>10.1.1. 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w:t>
      </w:r>
    </w:p>
    <w:p>
      <w:r>
        <w:t>10.1.2. Selon l'art. 123 CPP, dans la mesure du possible, la partie plaignante chiffre ses conclusions civiles dans sa déclaration en vertu de l'art. 119 et les motive par écrit ;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2ème éd., 2016, n. 7 ad art 123 CPP ; arrêt du Tribunal fédéral 6B_193/2014 du 21 juillet 2014 consid. 2.3 = SJ 2015 I p. 293 ; AARP/42/2018 du 6 février 2018 consid. 4.1).</w:t>
      </w:r>
    </w:p>
    <w:p>
      <w:r>
        <w:rPr>
          <w:b/>
        </w:rPr>
        <w:t>E. 10.2</w:t>
      </w:r>
    </w:p>
    <w:p>
      <w:r>
        <w:t>Conformément à l'art. 49 de la loi fédérale complétant le Code civil suisse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lequel adaptera le montant à la gravité de l'atteinte subie et évitera que la</w:t>
      </w:r>
    </w:p>
    <w:p>
      <w:r>
        <w:t>- 52/60 - P/14914/2015 somme accordée n'apparaisse dérisoire à la victime (ATF 141 III 97 consid. 11.2 ; ATF 130 III 699 consid. 5.1). Si une comparaison du montant à allouer avec d'autres affaires n'interviendra qu'avec circonspection, le tort moral ressenti dépendant de l'ensemble des circonstances, elle peut toutefois se révéler un élément utile d'orientation (ATF 138 III 337 consid. 6.3.3 ; ATF 130 III 699 consid. 5.1). A titre d'exemples, les tribunaux ont fixé ou confirmé les indemnités suivantes en faveur de victimes mineures d'actes d'ordre sexuel :  CHF 20'000.- à une jeune fille âgée de 14 ans, que le prévenu avait caressée sur le sexe, amenée à le masturber, pénétrée à au moins quatre reprises, incitée à lui faire des fellations à au moins deux reprises, dont une où il avait éjaculé dans sa bouche, et sodomisée une fois (arrêt du Tribunal fédéral 6B_705/2010 du 2 décembre 2010 consid. 6.3) ;  CHF 10'000.- à une fillette âgée de six ans au moment des faits, contrainte de subir un acte sexuel complet par son demi-frère, personne en laquelle elle avait entièrement confiance, la mineure ayant été durablement traumatisée par cet agissement (arrêt du Tribunal fédéral 6B_320/2005 du 10 janvier 2006 consid. 10.4) ;  des sommes allant de CHF 10'000.- à CHF 35'000.- à des adolescents ou jeunes tout juste adultes, victimes de leur entraîneur de football, qui avait mis en place un stratagème pervers afin de commettre sur eux des tentatives ou des actes consommés d'ordre sexuel et de contrainte sexuelle (AARP/300/2018 du 24 septembre 2018).</w:t>
      </w:r>
    </w:p>
    <w:p>
      <w:r>
        <w:rPr>
          <w:b/>
        </w:rPr>
        <w:t>E. 10.3</w:t>
      </w:r>
    </w:p>
    <w:p>
      <w:r>
        <w:t>En l'espèce, l'octroi d'une indemnité pour tort moral à la partie plaignante, victime de multiples contraintes sexuelles alors qu'elle était âgée de neuf à 12 ans et d'une tentative d'acte d'ordre sexuel lorsqu'elle avait 15 ans, doit être admis. L'atteinte à son intégrité psychique est objectivement grave et ses conséquences lourdes. La partie plaignante a relaté les séquelles psychologiques dont elle a souffert en raison des infractions commises à son préjudice. Elle a été contrainte de consulter des psychiatres, dont l'une a constaté qu'elle souffrait d'angoisses et de troubles du sommeil de type cauchemars en lien avec ces faits. Un traitement médicamenteux d'anxiolytiques et d'antidépresseurs lui a été prescrit afin d'atténuer ces symptômes. Le lien de causalité entre les actes dont elle a été victime et pour lesquels la culpabilité de l'appelant est confirmée en appel ne fait ainsi aucun doute. Le montant de CHF 15'000.- fixé par le premier juge apparaissant adéquat et conforme à la jurisprudence vu les souffrances endurées par la victime, la</w:t>
      </w:r>
    </w:p>
    <w:p>
      <w:r>
        <w:t>- 53/60 - P/14914/2015 condamnation de l'appelant au paiement de cette somme à titre de tort moral sera confirmée. Dans cette mesure, l'appelante jointe sera déboutée de ses conclusions. Confiscation et destruction</w:t>
      </w:r>
    </w:p>
    <w:p>
      <w:r>
        <w:rPr>
          <w:b/>
        </w:rPr>
        <w:t>E. 11.1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11.2</w:t>
      </w:r>
    </w:p>
    <w:p>
      <w:r>
        <w:t>En l'espèce, le couteau de cuisine utilisé par l'appelant le 7 février 2018 pour menacer la partie plaignante (cf. ch. 1 de l'inventaire n° 1______ de la même date), sera confisqué et détruit. Frais de procédure</w:t>
      </w:r>
    </w:p>
    <w:p>
      <w:r>
        <w:rPr>
          <w:b/>
        </w:rPr>
        <w:t>E. 12</w:t>
      </w:r>
    </w:p>
    <w:p>
      <w:r>
        <w:t>12.1.1.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w:t>
      </w:r>
    </w:p>
    <w:p>
      <w:r>
        <w:t>12.1.2. L'art. 136 al. 2 let. b CPP prévoit l'exonération des frais de procédure de la partie plaignante au bénéfice de l'assistance judiciaire.</w:t>
      </w:r>
    </w:p>
    <w:p>
      <w:r>
        <w:t>12.1.3. En l'espèce, l'appelant, qui entreprend le jugement dans son ensemble, obtient une qualification juridique plus clémente s'agissant des événements du printemps 2015 à E______ et voit sa peine réduite en conséquence.</w:t>
      </w:r>
    </w:p>
    <w:p>
      <w:r>
        <w:t>L'appelant succombe ainsi pour l'essentiel, de sorte qu'il sera condamné aux 4/5èmes des frais de procédure d'appel, le solde étant laissé à la charge de l'Etat quand bien même la partie plaignante, plaidant au bénéfice de l'assistance juridique, succombe dans son appel joint.</w:t>
      </w:r>
    </w:p>
    <w:p>
      <w:r>
        <w:t>12.2.1. Selon l'art. 426 al. 1 CPP, le prévenu supporte les frais de première instance s'il est condamné. Si sa condamnation n'est que partielle, les frais ne doivent être mis à sa charge que de manière proportionnelle, en considération des frais liés à</w:t>
      </w:r>
    </w:p>
    <w:p>
      <w:r>
        <w:t>- 54/60 - P/14914/2015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ou a bénéficié d'une ordonnance de classement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12.2.2. En l'espèce, les faits survenus en 2015 à E______ sont déqualifiés de tentative de viol et tentative d'inceste au stade de l'appel. Toutefois, dans la mesure où le complexe de faits en lien avec ces deux infractions est le même que pour celle retenue de tentative d'acte d'ordre sexuel avec des enfants, l'instruction aurait dû être menée de semblable manière si les infractions finalement écartées avaient d'emblée été écartées. Partant, les frais mis à sa charge en première instance ne seront réduits que dans une faible mesure. Le jugement attaqué sera réformé en conséquence, l'appelant se voyant condamné aux 5/6èmes des frais de la procédure de première instance, le solde étant laissé à la charge de l'Etat. Indemnités pour la défense d'office et le conseil juridique gratuit de la partie plaignante</w:t>
      </w:r>
    </w:p>
    <w:p>
      <w:r>
        <w:rPr>
          <w:b/>
        </w:rPr>
        <w:t>E. 13.1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- 55/60 - P/14914/2015</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13.2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13.3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13.4.1. L'état de frais déposé par Me B______, facturant 27 heures et 40 minutes d'activité de chef d'étude et 20 minutes d'activité de collaborateur, apparaît excessif compte tenu de la nature et de la complexité de la cause dans un dossier censé être maîtrisé pour avoir été plaidé en première instance moins de dix mois plus tôt. Ainsi, le temps facturé au titre de préparation de l'audience d'appel sera ramené à 12 heures, la problématique étant similaire à celle plaidée devant le premier juge. Le temps</w:t>
      </w:r>
    </w:p>
    <w:p>
      <w:r>
        <w:t>- 56/60 - P/14914/2015 consacré à la lecture du jugement entrepris (35 minutes) ainsi qu'à la rédaction de la déclaration d'appel (20 minutes), activités couvertes par le forfait, sera par ailleurs retranché. Il convient d'y ajouter quatre heures et 40 minutes correspondant à la durée effective de l'audience, ainsi que CHF 100.- à titre de déplacement au et du Palais de justice.</w:t>
      </w:r>
    </w:p>
    <w:p>
      <w:r>
        <w:t>En conclusion, la rémunération pour la procédure d'appel sera arrêtée à CHF 4'668.80, correspondant à 19 heures et 15 minutes d'activité au tarif de CHF 200.-/heure (CHF 3'850.-), plus la majoration forfaitaire de 10% (CHF 385.-), le déplacement à l'audience d'appel (CHF 100.-) et l'équivalent de la TVA au taux de 7.7% en CHF 333.80.</w:t>
      </w:r>
    </w:p>
    <w:p>
      <w:r>
        <w:t>13.4.2. Considéré globalement, l'état de frais produit par Me D______ apparaît conforme aux principes définis à l'art. 135 CPP. Il convient d'y ajouter la durée de l'audience (4h40) et CHF 100.- à titre de déplacement au et du Palais de justice.</w:t>
      </w:r>
    </w:p>
    <w:p>
      <w:r>
        <w:t>La rémunération de Me D______ pour la procédure d'appel sera partant arrêtée à CHF 2'556.5, correspondant à 10 heures et 20 minutes d'activité à CHF 200.-/heure (CHF 2'066.65), plus la majoration forfaitaire de 10% (CHF 206.65), le déplacement à l'audience d'appel (CHF 100.-) et l'équivalent de la TVA au taux de 7.7% en CHF 182.75.</w:t>
      </w:r>
    </w:p>
    <w:p>
      <w:r>
        <w:t>* * * * *</w:t>
      </w:r>
    </w:p>
    <w:p>
      <w:r>
        <w:t>- 57/60 - P/14914/2015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