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AARP/133/2022 vom 17. Mai 2022</w:t>
      </w:r>
    </w:p>
    <w:p>
      <w:r>
        <w:t>GE Cour de justice, 2022-05-17, FR</w:t>
      </w:r>
    </w:p>
    <w:p>
      <w:r>
        <w:rPr>
          <w:b/>
        </w:rPr>
        <w:t xml:space="preserve">Quelle: </w:t>
      </w:r>
      <w:r>
        <w:t>https://mcp.opencaselaw.ch/entscheid/ge_gerichte_AARP_133_2022</w:t>
      </w:r>
    </w:p>
    <w:p>
      <w:r>
        <w:t>FR: GE_GERICHTE AARP/133/2022 du 17 mai 2022</w:t>
      </w:r>
    </w:p>
    <w:p>
      <w:r>
        <w:t>IT: GE_GERICHTE AARP/133/2022 del 17 maggio 2022</w:t>
      </w:r>
    </w:p>
    <w:p>
      <w:pPr>
        <w:pStyle w:val="Heading2"/>
      </w:pPr>
      <w:r>
        <w:t>Volltext</w:t>
      </w:r>
    </w:p>
    <w:p>
      <w:r>
        <w:t>Siégeant : Madame Gaëlle VAN HOVE, présidente ; Madame Catherine GAVIN et Monsieur Gregory ORCI, juges ; Madame Jacklean KALIBALA et Monsieur Benaouda BELGHOUL, juges assesseurs.</w:t>
      </w:r>
    </w:p>
    <w:p>
      <w:r>
        <w:t>REPUBLIQUE ET</w:t>
      </w:r>
    </w:p>
    <w:p>
      <w:r>
        <w:t>CANTON DE GENEVE POUVOIR JUDICIAIRE P/13257/2017 AARP/133/2022 COUR DE JUSTICE Chambre pénale d'appel et de révision Arrêt du 17 mai 2022</w:t>
      </w:r>
    </w:p>
    <w:p>
      <w:r>
        <w:t>Entre A______, actuellement détenue à la prison de B______, ______[GE], comparant par Me C______, avocat, c/o D______, rue ______, Genève, appelant, intimé sur appel joint,</w:t>
      </w:r>
    </w:p>
    <w:p>
      <w:r>
        <w:t>contre le jugement JTMI/19/2021 rendu le 28 octobre 2021 par le Tribunal des mineurs,</w:t>
      </w:r>
    </w:p>
    <w:p>
      <w:r>
        <w:t>et E______, F______, G______, H______, I______, J______, K______ et L______, parties plaignantes, intimés, M______, partie plaignante et</w:t>
      </w:r>
    </w:p>
    <w:p>
      <w:r>
        <w:t>P/13257/2017 - 2 - LE MINISTÈRE PUBLIC de la République et canton de Genève, route de Chancy 6B, case postale 3565, 1211 Genève 3, intimés, appelants sur appel joint.</w:t>
      </w:r>
    </w:p>
    <w:p>
      <w:r>
        <w:t>- 3/5 - P/13257/2017</w:t>
      </w:r>
    </w:p>
    <w:p>
      <w:r>
        <w:t>Vu l’appel formé en temps utile par A______ contre le jugement JTMI/19/2021 du 28 octobre 2021 ; Vu les appels joints formés par le Ministère public (MP) et M______ ; Vu le retrait d'appel intervenu par courrier du 28 avril 2022 ; Considérant que le retrait est intervenu en temps utile (at. 386 al. 2 CPP) ; Qu'à teneur de l'art. 401 al. 3 CPP, si l'appel principal est retiré ou fait l'objet d'une décision de non entrée en matière, l'appel joint est caduc ; Que l'art. 428 al. 1 CPP dispose que la partie qui retire son appel est considérée avoir succombé ; Qu’il sera renoncé à percevoir des frais, compte tenu de la situation personnelle de l’appelant, actuellement détenu pour une autre cause. * * * * *</w:t>
      </w:r>
    </w:p>
    <w:p>
      <w:r>
        <w:t>- 4/5 - P/13257/2017 PAR CES MOTIFS, LA COUR :</w:t>
      </w:r>
    </w:p>
    <w:p>
      <w:r>
        <w:t>Prend acte du retrait de l'appel. Constate la caducité de l'appel joint. Raye la cause du rôle. Laisse les frais de la procédure d'appel à la charge de l’Etat. Notifie le présent arrêt aux parties. Le communique, pour information, au Tribunal des Mineurs.</w:t>
      </w:r>
    </w:p>
    <w:p>
      <w:r>
        <w:t>La greffière : Julia BARRY</w:t>
      </w:r>
    </w:p>
    <w:p>
      <w:r>
        <w:t>La présidente : Gaëlle VAN HOVE</w:t>
      </w:r>
    </w:p>
    <w:p>
      <w:r>
        <w:t>Indication des voies de recours :</w:t>
      </w:r>
    </w:p>
    <w:p>
      <w:r>
        <w:t>Conformément aux art. 78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pénale.</w:t>
      </w:r>
    </w:p>
    <w:p>
      <w:r>
        <w:t>Le recours doit être adressé au Tribunal fédéral, 1000 Lausanne 14.</w:t>
      </w:r>
    </w:p>
    <w:p>
      <w:r>
        <w:t>- 5/5 - P/13257/2017</w:t>
      </w:r>
    </w:p>
    <w:p>
      <w:r>
        <w:t>ETAT DE FRAIS</w:t>
      </w:r>
    </w:p>
    <w:p>
      <w:r>
        <w:t>COUR DE JUSTICE</w:t>
      </w:r>
    </w:p>
    <w:p>
      <w:r>
        <w:t>Selon les art. 4 et 14 du règlement du 22 décembre 2010 fixant le tarif des frais et dépens en matière pénale (E 4 10.03).</w:t>
      </w:r>
    </w:p>
    <w:p>
      <w:r>
        <w:t>Bordereau de frais de la Chambre pénale d'appel et de révision</w:t>
      </w:r>
    </w:p>
    <w:p>
      <w:r>
        <w:t>Délivrance de copies et photocopies (let. a, b et c) CHF 0.00 Mandats de comparution, avis d'audience et divers (let. i) CHF 500.00 Procès-verbal (let. f) CHF 0.00 Etat de frais CHF 75.00 Emolument de décision CHF 0.00 Total des frais de la procédure d'appel : CHF 575.00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