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AARP/11/2024 vom 13. Dezember 2023</w:t>
      </w:r>
    </w:p>
    <w:p>
      <w:r>
        <w:t>GE Cour de justice, 2023-12-13, FR</w:t>
      </w:r>
    </w:p>
    <w:p>
      <w:r>
        <w:rPr>
          <w:b/>
        </w:rPr>
        <w:t xml:space="preserve">Quelle: </w:t>
      </w:r>
      <w:r>
        <w:t>https://mcp.opencaselaw.ch/entscheid/ge_gerichte_AARP_11_2024</w:t>
      </w:r>
    </w:p>
    <w:p>
      <w:r>
        <w:t>FR: GE_GERICHTE AARP/11/2024 du 13 décembre 2023</w:t>
      </w:r>
    </w:p>
    <w:p>
      <w:r>
        <w:t>IT: GE_GERICHTE AARP/11/2024 del 13 dicembre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P/20165/2017 (avant jonction) : 4.1.1. La condamnation de A______ au quart des frais de la procédure préliminaire et de première instance sera confirmée (art. 426 al. 1 CPP). 4.1.2. Il en ira de même de la mise à la charge de A______ du quart des frais de la procédure d'appel antérieure à l'arrêt du Tribunal fédéral 6B_540/2020 du 22 octobre 2020, qui comprennent un émolument d'arrêt de CHF 1'500.-. Le solde sera laissé à la charge de l'État. P/20165/2017 (après jonction) :</w:t>
      </w:r>
    </w:p>
    <w:p>
      <w:r>
        <w:rPr>
          <w:b/>
        </w:rPr>
        <w:t>E. 4.2</w:t>
      </w:r>
    </w:p>
    <w:p>
      <w:r>
        <w:t>Les frais de la procédure d'appel postérieure à l'arrêt du Tribunal fédéral en lien avec l'AARP/127/2020 seront entièrement laissés à la charge de l’État. P/19482/2019 (avant jonction) :</w:t>
      </w:r>
    </w:p>
    <w:p>
      <w:r>
        <w:rPr>
          <w:b/>
        </w:rPr>
        <w:t>E. 4.3</w:t>
      </w:r>
    </w:p>
    <w:p>
      <w:r>
        <w:t>Il n'y a pas lieu de revoir la répartition des frais de la procédure préliminaire et de première instance arrêtée par le TP vu l'issue de la présente procédure (art. 426 al. 1 CPP). P/19482/2019 (après jonction) :</w:t>
      </w:r>
    </w:p>
    <w:p>
      <w:r>
        <w:rPr>
          <w:b/>
        </w:rPr>
        <w:t>E. 4.4</w:t>
      </w:r>
    </w:p>
    <w:p>
      <w:r>
        <w:t>Les frais de la procédure d'appel en lien avec le jugement du 4 mai 2020 seront mis à la charge de A______, qui succombe entièrement, à hauteur de CHF 1'500.- (art. 428 al. 1 CPP). Indemnités</w:t>
      </w:r>
    </w:p>
    <w:p>
      <w:r>
        <w:rPr>
          <w:b/>
        </w:rPr>
        <w:t>E. 5</w:t>
      </w:r>
    </w:p>
    <w:p>
      <w:r>
        <w:t>Vu l'issue de son appel et de son appel joint, les conclusions civiles et en indemnisation de A______ seront rejetées. * * * * *</w:t>
      </w:r>
    </w:p>
    <w:p>
      <w:r>
        <w:t>- 28/30 - P/20165/2017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