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AARP/118/2020 vom 25. März 2020</w:t>
      </w:r>
    </w:p>
    <w:p>
      <w:r>
        <w:t>GE Cour de justice, 2020-03-25, FR</w:t>
      </w:r>
    </w:p>
    <w:p>
      <w:r>
        <w:rPr>
          <w:b/>
        </w:rPr>
        <w:t xml:space="preserve">Quelle: </w:t>
      </w:r>
      <w:r>
        <w:t>https://mcp.opencaselaw.ch/entscheid/ge_gerichte_AARP_118_2020</w:t>
      </w:r>
    </w:p>
    <w:p>
      <w:r>
        <w:t>FR: GE_GERICHTE AARP/118/2020 du 25 mars 2020</w:t>
      </w:r>
    </w:p>
    <w:p>
      <w:r>
        <w:t>IT: GE_GERICHTE AARP/118/2020 del 25 marzo 2020</w:t>
      </w:r>
    </w:p>
    <w:p>
      <w:pPr>
        <w:pStyle w:val="Heading2"/>
      </w:pPr>
      <w:r>
        <w:t>Erwägungen</w:t>
      </w:r>
    </w:p>
    <w:p>
      <w:r>
        <w:rPr>
          <w:b/>
        </w:rPr>
        <w:t>E. 1</w:t>
      </w:r>
    </w:p>
    <w:p>
      <w:r>
        <w:t>1.1.1. Aux termes de l'art. 59 al. 1 let. C du code de procédure pénale suisse (CPP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A Genève, la juridiction d'appel au sens de l’art. 59 al. 1 let. c CPP est la CPAR (art. 129 et 130 de la Loi sur l'organisation judiciaire du 26 septembre 2010 [LOJ - RS E</w:t>
      </w:r>
    </w:p>
    <w:p>
      <w:r>
        <w:rPr>
          <w:b/>
        </w:rPr>
        <w:t>E. 1.3</w:t>
      </w:r>
    </w:p>
    <w:p>
      <w:r>
        <w:t>En l'occurrence, l'ordonnance d'expertise psychiatrique a été notifiée au conseil du requérant le 18 février 2020. Expédiée 8 jours plus tard, dans l'écriture de recours adressée à la CPR, la demande de récusation est recevable, le requérant agissant, qui plus est, en personne.</w:t>
      </w:r>
    </w:p>
    <w:p>
      <w:r>
        <w:rPr>
          <w:b/>
        </w:rPr>
        <w:t>E. 2</w:t>
      </w:r>
    </w:p>
    <w:p>
      <w:r>
        <w:t>2.1.1. Selon l'art. 56 CPP, toute personne exerçant une fonction au sein d'une autorité pénale est tenue de se récuser lorsqu'elle a un intérêt personnel dans l'affaire (let. a), a agi à un autre titre dans la même cause, en particulier comme membre d'une autorité (let. b) et lorsque d'autres motifs, notamment un rapport d'amitié étroit ou d'inimitié avec une partie ou son conseil juridique, sont de nature à la rendre suspecte de prévention (let. f). Cette dernière disposition a la portée d'une clause générale (arrêt du Tribunal fédéral 2C_755/2008 du 7 janvier 2009, SJ 2009 233 concernant l'art. 34 LTF). La garantie d'un tribunal indépendant et impartial instituée par les art. 30 al. 1 Cst. et</w:t>
      </w:r>
    </w:p>
    <w:p>
      <w:r>
        <w:rPr>
          <w:b/>
        </w:rPr>
        <w:t>E. 6</w:t>
      </w:r>
    </w:p>
    <w:p>
      <w:r>
        <w:t>par. 1 de la Convention de sauvegarde des droits de l’homme et des libertés fondamentales du 4 novembre 1950 (CEDH - RS 0.101) permet d'exiger la récusation d'un juge dont la situation ou le comportement est de nature à faire naître un doute sur son impartialité (ATF 126 I 68).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de l'une des parties au procès ne sont pas décisives (ATF 136 III 605). Les motifs de récusation mentionnés à l'art. 56 let. b et f CPP concrétisent ces garanties.</w:t>
      </w:r>
    </w:p>
    <w:p>
      <w:r>
        <w:t>- 5/8 - PS/17/2020 L'impartialité subjective d'un magistrat se présume jusqu'à preuve du contraire (CourEDH Lindon, § 76 ; ATF 136 III 605 consid. 3.2.1 p. 609 ; arrêt du Tribunal fédéral 6B_621/2011 du 19 décembre 2011 ; N. SCHMID, Schweizerische Strafprozessordnung, 2009, n. 14 ad art. 56). 2.1.2. La notion de "même cause" visée à l'art. 56 let. b CPP s'entend de manière formelle (A. KUHN / Y. JEANNERET [éds], Commentaire romand : Code de procédure pénale suisse, Bâle 2011, n. 16 ad art. 56),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(Y. DONZALLAZ, Loi sur le tribunal fédéral, 2008, n. 545 ad art. 34 LTF ; J.-F. POUDRET, Commentaire de la loi fédérale d'organisation judiciaire, vol. 1 1990, n. 31 ad art. 22 OJ et auteurs cités). Elle implique ainsi une identité des parties, des procédures et des questions litigieuses (ATF 133 I 89 consid. 3.2 p. 92 ; 122 IV 235 consid. 2d p. 237). Le cas de récusation visé par l'art. 56 let. b CPP présuppose également que le magistrat ait agi à un autre titre, soit dans des fonctions différentes. Ne sont pas considérées comme telles le juge qui doit trancher à nouveau d'une cause suite à l'annulation de sa décision et au renvoi de la cause par l'autorité de recours (FF 2006 1026 ad art. 54), les juges d'appel qui ont à examiner à nouveau l'affaire qu'ils ont renvoyée à l'autorité inférieure (A. KUHN / Y. JEANNERET [éds], op. cit., n. 21 ad art. 56) ou le juge qui tranche plusieurs recours subséquents ou concomitants (F. AUBRY GIRARDIN, in Commentaire de la LTF, 2009, n. 18 ad art. 34 LTF ; Y. DONZALLAZ, op. cit., n. 549 ad art. 34 LTF). 2.1.3. A teneur de l'art. 56 let. a à f CPP, le dépôt d'une plainte pénale par une partie contre le magistrat chargé de la procédure n'a pas, ipso facto, pour conséquence la récusation de celui-ci. En décider autrement reviendrait, comme l'a relevé le Tribunal fédéral dans l'arrêt ATF 134 I 20 (cf. consid. 3.2), à ouvrir aux quérulents la possibilité d'influencer la marche de la procédure en déposant une plainte pénale contre le magistrat dont ils souhaitent récuser la participation. 2.1.4. En l'espèce, le requérant émet pêle-mêle plusieurs griefs peu compréhensibles qui apparaissent d'emblée comme dénués du moindre fondement. Il erre lorsqu'il indique que les trois magistrats visés seraient ses "parties adverses" et qu'ils seraient "inculpés" dans le cadre de la procédure P/1______/2014, étant rappelé que le requérant est le seul prévenu dans le cadre de cette procédure. De plus, il n'existe pas la moindre trace des plaintes pénales mentionnées dans sa demande de récusation. Quant aux prétendus conflits d'intérêts, aux fausses accusations et à la corruption active en complicité avec F______ reprochés aux trois magistrats, le requérant se</w:t>
      </w:r>
    </w:p>
    <w:p>
      <w:r>
        <w:t>- 6/8 - PS/17/2020 borne de manière péremptoire à faire de telles affirmations mais ne donne pas même le début d'une explication à leur égard. Elles n'engagent que lui. La CPAR constate ainsi l'absence de tout motif de récusation en lien avec l'activité des magistrats visés. La demande de récusation, manifestement téméraire, sera dès lors rejetée. 3. Le requérant, qui succombe, supportera les frais de la procédure envers l'Etat, comprenant un émolument de CHF 500.- (art. 59 al. 4 CPP et 14 al. 1 let. b du Règlement fixant le tarif des frais en matière pénale du 22 décembre 2010 (RTFMP - E 4 10.03). * * * * *</w:t>
      </w:r>
    </w:p>
    <w:p>
      <w:r>
        <w:t>- 7/8 - PS/17/2020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