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5A_761/2018 vom 12. August 2019</w:t>
      </w:r>
    </w:p>
    <w:p>
      <w:r>
        <w:t>GE Cour de justice, 2019-08-12, FR</w:t>
      </w:r>
    </w:p>
    <w:p>
      <w:r>
        <w:rPr>
          <w:b/>
        </w:rPr>
        <w:t xml:space="preserve">Quelle: </w:t>
      </w:r>
      <w:r>
        <w:t>https://mcp.opencaselaw.ch/entscheid/ge_gerichte_5A_761_2018</w:t>
      </w:r>
    </w:p>
    <w:p>
      <w:r>
        <w:t>FR: GE_GERICHTE 5A_761/2018 du 12 août 2019</w:t>
      </w:r>
    </w:p>
    <w:p>
      <w:r>
        <w:t>IT: GE_GERICHTE 5A_761/2018 del 12 agosto 2019</w:t>
      </w:r>
    </w:p>
    <w:p>
      <w:pPr>
        <w:pStyle w:val="Heading2"/>
      </w:pPr>
      <w:r>
        <w:t>Regeste</w:t>
      </w:r>
    </w:p>
    <w:p>
      <w:r>
        <w:t>Résumé: ANNOTATION AU REGISTRE FONCIER - EXCLUSION DE LA FACULTÉ DE DISPOSER Un locataire ne peut demander l'annotation au registre foncier d'une « exclusion de la faculté de disposer » en lien avec un accord au sens de l'art. 261b CO visant à protéger les rapports de bail. Seuls sont envisageables une restriction du droit d'aliéner au sens de l'art. 960 CC ou un blocage du registre foncier au sens de l'art. 56 ORF. Cette dernière disposition concerne toutefois le cas où une décision exécutoire a été rendue ; dès lors, le requérant devait demander l'annotation d'une restriction du droit d'aliéner afin de protéger un rapport de bail tel que convenu entre les parties au sens de l'art. 261b CO en lien avec l'art. 959 al. 1 CC, respectivement pour protéger un droit d'habitation au sens de l'art. 776 CC.</w:t>
      </w:r>
    </w:p>
    <w:p>
      <w:pPr>
        <w:pStyle w:val="Heading2"/>
      </w:pPr>
      <w:r>
        <w:t>Volltext</w:t>
      </w:r>
    </w:p>
    <w:p>
      <w:r>
        <w:t>Résumé: ANNOTATION AU REGISTRE FONCIER - EXCLUSION DE LA FACULTÉ DE DISPOSER Un locataire ne peut demander l'annotation au registre foncier d'une « exclusion de la faculté de disposer » en lien avec un accord au sens de l'art. 261b CO visant à protéger les rapports de bail. Seuls sont envisageables une restriction du droit d'aliéner au sens de l'art. 960 CC ou un blocage du registre foncier au sens de l'art. 56 ORF. Cette dernière disposition concerne toutefois le cas où une décision exécutoire a été rendue ; dès lors, le requérant devait demander l'annotation d'une restriction du droit d'aliéner afin de protéger un rapport de bail tel que convenu entre les parties au sens de l'art. 261b CO en lien avec l'art. 959 al. 1 CC, respectivement pour protéger un droit d'habitation au sens de l'art. 776 CC.</w:t>
      </w:r>
    </w:p>
    <w:p>
      <w:r>
        <w:t>Descripteurs: Descripteurs: BAIL À LOYER; ANNOTATION; REGISTRE FONCIER ; LIMITATION(EN GÉNÉRAL); POUVOIR DE DISPOSER</w:t>
      </w:r>
    </w:p>
    <w:p>
      <w:r>
        <w:t>Normes: Normes: CO.261b; CC.959; CC.960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