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5A_614/2019 vom 9. Oktober 2019</w:t>
      </w:r>
    </w:p>
    <w:p>
      <w:r>
        <w:t>GE Cour de justice, 2019-10-09, FR</w:t>
      </w:r>
    </w:p>
    <w:p>
      <w:r>
        <w:rPr>
          <w:b/>
        </w:rPr>
        <w:t xml:space="preserve">Quelle: </w:t>
      </w:r>
      <w:r>
        <w:t>https://mcp.opencaselaw.ch/entscheid/ge_gerichte_5A_614_2019</w:t>
      </w:r>
    </w:p>
    <w:p>
      <w:r>
        <w:t>FR: GE_GERICHTE 5A_614/2019 du 9 octobre 2019</w:t>
      </w:r>
    </w:p>
    <w:p>
      <w:r>
        <w:t>IT: GE_GERICHTE 5A_614/2019 del 9 ottobre 2019</w:t>
      </w:r>
    </w:p>
    <w:p>
      <w:pPr>
        <w:pStyle w:val="Heading2"/>
      </w:pPr>
      <w:r>
        <w:t>Regeste</w:t>
      </w:r>
    </w:p>
    <w:p>
      <w:r>
        <w:t>Résumé: EXTENSION DU DROIT DE GAGE AUX LOYERS ET FERMAGES Conformément à l'art. 806 al. 1 CC, le gage grevant un immeuble donné à bail comprend les loyers ou fermages qui ont couru depuis la poursuite en réalisation de gage commencée par le créancier jusqu'au moment de la réalisation. En cas de poursuite en réalisation de gage, l'extension du droit de gage aux loyers et fermages n'a cependant pas lieu de plein droit, mais doit être expressément requise par le créancier gagiste. Cette réquisition peut être présentée soit lors de l'introduction de la poursuite, soit à un stade ultérieur de la procédure ; dans cette dernière hypothèse, l'immobilisation des loyers et fermages n'a pas d'effet rétroactif. Le créancier qui, au moment de la réquisition de poursuite, renonce de manière tacite ou expresse à l'immobilisation des loyers ou fermages ne se voit pas privé du droit de former une requête ultérieurement sur ce point.</w:t>
      </w:r>
    </w:p>
    <w:p>
      <w:pPr>
        <w:pStyle w:val="Heading2"/>
      </w:pPr>
      <w:r>
        <w:t>Volltext</w:t>
      </w:r>
    </w:p>
    <w:p>
      <w:r>
        <w:t>Résumé: EXTENSION DU DROIT DE GAGE AUX LOYERS ET FERMAGES Conformément à l'art. 806 al. 1 CC, le gage grevant un immeuble donné à bail comprend les loyers ou fermages qui ont couru depuis la poursuite en réalisation de gage commencée par le créancier jusqu'au moment de la réalisation. En cas de poursuite en réalisation de gage, l'extension du droit de gage aux loyers et fermages n'a cependant pas lieu de plein droit, mais doit être expressément requise par le créancier gagiste. Cette réquisition peut être présentée soit lors de l'introduction de la poursuite, soit à un stade ultérieur de la procédure ; dans cette dernière hypothèse, l'immobilisation des loyers et fermages n'a pas d'effet rétroactif. Le créancier qui, au moment de la réquisition de poursuite, renonce de manière tacite ou expresse à l'immobilisation des loyers ou fermages ne se voit pas privé du droit de former une requête ultérieurement sur ce point.</w:t>
      </w:r>
    </w:p>
    <w:p>
      <w:r>
        <w:t>Descripteurs: Descripteurs: BAIL À LOYER ; GAGE IMMOBILIER ; POURSUITE EN RÉALISATION DE GAGE ; DROIT DES POURSUITES ET FAILLITES ; MISE SOUS RÉGIE</w:t>
      </w:r>
    </w:p>
    <w:p>
      <w:r>
        <w:t>Normes: Normes: CC.806; LP.152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