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4C.61/2005 vom 27. Mai 2005</w:t>
      </w:r>
    </w:p>
    <w:p>
      <w:r>
        <w:t>GE Cour de justice, 2005-05-27, FR</w:t>
      </w:r>
    </w:p>
    <w:p>
      <w:r>
        <w:rPr>
          <w:b/>
        </w:rPr>
        <w:t xml:space="preserve">Quelle: </w:t>
      </w:r>
      <w:r>
        <w:t>https://mcp.opencaselaw.ch/entscheid/ge_gerichte_4C.61_2005</w:t>
      </w:r>
    </w:p>
    <w:p>
      <w:r>
        <w:t>FR: GE_GERICHTE 4C.61/2005 du 27 mai 2005</w:t>
      </w:r>
    </w:p>
    <w:p>
      <w:r>
        <w:t>IT: GE_GERICHTE 4C.61/2005 del 27 maggio 2005</w:t>
      </w:r>
    </w:p>
    <w:p>
      <w:pPr>
        <w:pStyle w:val="Heading2"/>
      </w:pPr>
      <w:r>
        <w:t>Regeste</w:t>
      </w:r>
    </w:p>
    <w:p>
      <w:r>
        <w:t>Résumé: CONGÉ DONNÉ POUR MAJORER LE LOYER - FARDEAU DE LA PREUVE En principe, il appartient au destinataire du congé de démontrer qu'il contrevient aux règles de la bonne foi. Cependant, lorsque le motif du congé consiste dans la volonté du bailleur de majorer le loyer, un autre principe s'applique, qui commande au bailleur de produire toutes les pièces pertinentes, et, s'il ne le fait pas, de se laisser opposer l'absence de preuve du motif de congé. On conçoit mal en effet que le locataire soit contraint d'aller chercher lui-même des exemples de comparaison alors qu'il a obtenu gain de cause dans la contestation de hausse de loyer fondée sur les loyers usuels parce que le bailleur n'avait pas démontré que le nouveau loyer se situait dans les limites des loyers usuels du quartier.</w:t>
      </w:r>
    </w:p>
    <w:p>
      <w:pPr>
        <w:pStyle w:val="Heading2"/>
      </w:pPr>
      <w:r>
        <w:t>Volltext</w:t>
      </w:r>
    </w:p>
    <w:p>
      <w:r>
        <w:t>Résumé: CONGÉ DONNÉ POUR MAJORER LE LOYER - FARDEAU DE LA PREUVE En principe, il appartient au destinataire du congé de démontrer qu'il contrevient aux règles de la bonne foi. Cependant, lorsque le motif du congé consiste dans la volonté du bailleur de majorer le loyer, un autre principe s'applique, qui commande au bailleur de produire toutes les pièces pertinentes, et, s'il ne le fait pas, de se laisser opposer l'absence de preuve du motif de congé. On conçoit mal en effet que le locataire soit contraint d'aller chercher lui-même des exemples de comparaison alors qu'il a obtenu gain de cause dans la contestation de hausse de loyer fondée sur les loyers usuels parce que le bailleur n'avait pas démontré que le nouveau loyer se situait dans les limites des loyers usuels du quartier.</w:t>
      </w:r>
    </w:p>
    <w:p>
      <w:r>
        <w:t>Descripteurs: Descripteurs: BAIL A LOYER; PROCEDURE; MAXIME INQUISITOIRE; FARDEAU DE LA PREUVE; PROTECTION CONTRE LES CONGES</w:t>
      </w:r>
    </w:p>
    <w:p>
      <w:r>
        <w:t>Normes: Normes: CO.274d.al.3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