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4C.367/2001 vom 12. März 2002</w:t>
      </w:r>
    </w:p>
    <w:p>
      <w:r>
        <w:t>GE Cour de justice, 2002-03-12, FR</w:t>
      </w:r>
    </w:p>
    <w:p>
      <w:r>
        <w:rPr>
          <w:b/>
        </w:rPr>
        <w:t xml:space="preserve">Quelle: </w:t>
      </w:r>
      <w:r>
        <w:t>https://mcp.opencaselaw.ch/entscheid/ge_gerichte_4C.367_2001</w:t>
      </w:r>
    </w:p>
    <w:p>
      <w:r>
        <w:t>FR: GE_GERICHTE 4C.367/2001 du 12 mars 2002</w:t>
      </w:r>
    </w:p>
    <w:p>
      <w:r>
        <w:t>IT: GE_GERICHTE 4C.367/2001 del 12 marzo 2002</w:t>
      </w:r>
    </w:p>
    <w:p>
      <w:pPr>
        <w:pStyle w:val="Heading2"/>
      </w:pPr>
      <w:r>
        <w:t>Regeste</w:t>
      </w:r>
    </w:p>
    <w:p>
      <w:r>
        <w:t>Résumé: CONTESTATION DU LOYER INITIAL - CONDITIONS DE RECEVABILITÉ - PÉNURIE DE LOGEMENTS La pénurie de logements, constatée à Genève par arrêtés du Conseil d'Etat, suffit à admettre comme établie la situation difficile sur le marché local du logement et donc la situation de contrainte du locataire. Il est dès lors inutile d'amener le locataire à prouver les démarches infructueuses qu'il a tentées pour rechercher un logement correspondant à ses besoins, d'autant plus que les arrêtés du Conseil d'Etat indiquent les catégories de logements par nombre de pièces, et limitent leur validité à une année.</w:t>
      </w:r>
    </w:p>
    <w:p>
      <w:pPr>
        <w:pStyle w:val="Heading2"/>
      </w:pPr>
      <w:r>
        <w:t>Volltext</w:t>
      </w:r>
    </w:p>
    <w:p>
      <w:r>
        <w:t>Résumé: CONTESTATION DU LOYER INITIAL - CONDITIONS DE RECEVABILITÉ - PÉNURIE DE LOGEMENTS La pénurie de logements, constatée à Genève par arrêtés du Conseil d'Etat, suffit à admettre comme établie la situation difficile sur le marché local du logement et donc la situation de contrainte du locataire. Il est dès lors inutile d'amener le locataire à prouver les démarches infructueuses qu'il a tentées pour rechercher un logement correspondant à ses besoins, d'autant plus que les arrêtés du Conseil d'Etat indiquent les catégories de logements par nombre de pièces, et limitent leur validité à une année.</w:t>
      </w:r>
    </w:p>
    <w:p>
      <w:r>
        <w:t>Descripteurs: Descripteurs: BAIL A LOYER; LOYER INITIAL; PENURIE; PRESSION</w:t>
      </w:r>
    </w:p>
    <w:p>
      <w:r>
        <w:t>Normes: Normes: CO.270.al.1.let.a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