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4C.339/2002 vom 13. März 2003</w:t>
      </w:r>
    </w:p>
    <w:p>
      <w:r>
        <w:t>GE Cour de justice, 2003-03-13, FR</w:t>
      </w:r>
    </w:p>
    <w:p>
      <w:r>
        <w:rPr>
          <w:b/>
        </w:rPr>
        <w:t xml:space="preserve">Quelle: </w:t>
      </w:r>
      <w:r>
        <w:t>https://mcp.opencaselaw.ch/entscheid/ge_gerichte_4C.339_2002</w:t>
      </w:r>
    </w:p>
    <w:p>
      <w:r>
        <w:t>FR: GE_GERICHTE 4C.339/2002 du 13 mars 2003</w:t>
      </w:r>
    </w:p>
    <w:p>
      <w:r>
        <w:t>IT: GE_GERICHTE 4C.339/2002 del 13 marzo 2003</w:t>
      </w:r>
    </w:p>
    <w:p>
      <w:pPr>
        <w:pStyle w:val="Heading2"/>
      </w:pPr>
      <w:r>
        <w:t>Regeste</w:t>
      </w:r>
    </w:p>
    <w:p>
      <w:r>
        <w:t>Résumé: COLLECTIVITÉ PUBLIQUE ELLE-MÊME BAILLERESSE DE LOGEMENTS À LOYERS SUBVENTIONNÉS Les dispositions relatives à la contestation des loyers abusifs s'appliquent lorsqu'une collectivité publique est elle-même bailleresse de logements dont elle a réduit le loyer pour des motifs de politique sociale. Elle peut dès lors invoquer la méthode absolue à l'appui d'une hausse des loyers réduits, et ce, même en l'absence d'une réserve de hausse, à l'instar de ce qui est reconnu en cas de sortie du contrôle étatique des loyers. En effet, les mesures d'encouragement sont des prestations onéreuses que l'État fournit à un tiers, le bailleur. Quand, au contraire, la collectivité est elle-même bailleresse, on n'est pas en présence d'un cas d'application de l'art. 253b al. 3 CO.</w:t>
      </w:r>
    </w:p>
    <w:p>
      <w:pPr>
        <w:pStyle w:val="Heading2"/>
      </w:pPr>
      <w:r>
        <w:t>Volltext</w:t>
      </w:r>
    </w:p>
    <w:p>
      <w:r>
        <w:t>Résumé: COLLECTIVITÉ PUBLIQUE ELLE-MÊME BAILLERESSE DE LOGEMENTS À LOYERS SUBVENTIONNÉS Les dispositions relatives à la contestation des loyers abusifs s'appliquent lorsqu'une collectivité publique est elle-même bailleresse de logements dont elle a réduit le loyer pour des motifs de politique sociale. Elle peut dès lors invoquer la méthode absolue à l'appui d'une hausse des loyers réduits, et ce, même en l'absence d'une réserve de hausse, à l'instar de ce qui est reconnu en cas de sortie du contrôle étatique des loyers. En effet, les mesures d'encouragement sont des prestations onéreuses que l'État fournit à un tiers, le bailleur. Quand, au contraire, la collectivité est elle-même bailleresse, on n'est pas en présence d'un cas d'application de l'art. 253b al. 3 CO.</w:t>
      </w:r>
    </w:p>
    <w:p>
      <w:r>
        <w:t>Descripteurs: Descripteurs: BAIL A LOYER; LOYER ABUSIF; LOYER CONTROLE; ENCOURAGEMENT(EN GENERAL)</w:t>
      </w:r>
    </w:p>
    <w:p>
      <w:r>
        <w:t>Normes: Normes: CO.253b.al.3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