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4C.322/2004 vom 11. Februar 2005</w:t>
      </w:r>
    </w:p>
    <w:p>
      <w:r>
        <w:t>GE Cour de justice, 2005-02-11, FR</w:t>
      </w:r>
    </w:p>
    <w:p>
      <w:r>
        <w:rPr>
          <w:b/>
        </w:rPr>
        <w:t xml:space="preserve">Quelle: </w:t>
      </w:r>
      <w:r>
        <w:t>https://mcp.opencaselaw.ch/entscheid/ge_gerichte_4C.322_2004</w:t>
      </w:r>
    </w:p>
    <w:p>
      <w:r>
        <w:t>FR: GE_GERICHTE 4C.322/2004 du 11 février 2005</w:t>
      </w:r>
    </w:p>
    <w:p>
      <w:r>
        <w:t>IT: GE_GERICHTE 4C.322/2004 del 11 febbraio 2005</w:t>
      </w:r>
    </w:p>
    <w:p>
      <w:pPr>
        <w:pStyle w:val="Heading2"/>
      </w:pPr>
      <w:r>
        <w:t>Regeste</w:t>
      </w:r>
    </w:p>
    <w:p>
      <w:r>
        <w:t>Résumé: BAIL À FERME - NON RESTITUTION DE LA LISTE DES CLIENTS À LA FIN DU BAIL - DOMMAGES-INTÉRÊTS De jurisprudence constante, le bailleur peut réclamer, si le locataire ne restitue pas la chose louée à la fin du bail, une indemnité correspondant au montant du loyer. Cette règle tend à simplifier la fixation des dommages-intérêts et n'exclut pas que le bailleur puisse établir qu'il subit un autre dommage. Pour le bail à ferme, cette fixation forfaitaire ne se justifie que si le fermier peut continuer d'utiliser la chose comme pendant le bail. Si la restitution est imparfaite (p. ex. le fermier ne restitue pas la liste des clients), il incombe au bailleur de prouver son dommage.</w:t>
      </w:r>
    </w:p>
    <w:p>
      <w:pPr>
        <w:pStyle w:val="Heading2"/>
      </w:pPr>
      <w:r>
        <w:t>Volltext</w:t>
      </w:r>
    </w:p>
    <w:p>
      <w:r>
        <w:t>Résumé: BAIL À FERME - NON RESTITUTION DE LA LISTE DES CLIENTS À LA FIN DU BAIL - DOMMAGES-INTÉRÊTS De jurisprudence constante, le bailleur peut réclamer, si le locataire ne restitue pas la chose louée à la fin du bail, une indemnité correspondant au montant du loyer. Cette règle tend à simplifier la fixation des dommages-intérêts et n'exclut pas que le bailleur puisse établir qu'il subit un autre dommage. Pour le bail à ferme, cette fixation forfaitaire ne se justifie que si le fermier peut continuer d'utiliser la chose comme pendant le bail. Si la restitution est imparfaite (p. ex. le fermier ne restitue pas la liste des clients), il incombe au bailleur de prouver son dommage.</w:t>
      </w:r>
    </w:p>
    <w:p>
      <w:r>
        <w:t>Descripteurs: Descripteurs: BAIL A FERME; RESTITUTION(EN GENERAL); DOMMAGE; DOMMAGES-INTERETS</w:t>
      </w:r>
    </w:p>
    <w:p>
      <w:r>
        <w:t>Normes: Normes: CO.97; CO.299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