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4C.198/2005 vom 2. November 2005</w:t>
      </w:r>
    </w:p>
    <w:p>
      <w:r>
        <w:t>GE Cour de justice, 2005-11-02, FR</w:t>
      </w:r>
    </w:p>
    <w:p>
      <w:r>
        <w:rPr>
          <w:b/>
        </w:rPr>
        <w:t xml:space="preserve">Quelle: </w:t>
      </w:r>
      <w:r>
        <w:t>https://mcp.opencaselaw.ch/entscheid/ge_gerichte_4C.198_2005</w:t>
      </w:r>
    </w:p>
    <w:p>
      <w:r>
        <w:t>FR: GE_GERICHTE 4C.198/2005 du 2 novembre 2005</w:t>
      </w:r>
    </w:p>
    <w:p>
      <w:r>
        <w:t>IT: GE_GERICHTE 4C.198/2005 del 2 novembre 2005</w:t>
      </w:r>
    </w:p>
    <w:p>
      <w:pPr>
        <w:pStyle w:val="Heading2"/>
      </w:pPr>
      <w:r>
        <w:t>Regeste</w:t>
      </w:r>
    </w:p>
    <w:p>
      <w:r>
        <w:t>Résumé: ACTION EN ANNULATION DU CONGÉ - EXAMEN D'OFFICE DE L'EXISTENCE D'UN CONTRAT DE BAIL ET D'UN CONGÉ VALABLE - CONCLUSIONS DU BAILLEUR DÉFENDEUR À L' ACTION EN ANNULATION DU CONGÉ Le juge saisi d'une action en annulation du congé doit examiner d'office les questions de l'existence d'un contrat de bail, dans le cadre de l'examen de sa compétence, et de l'existence d'un congé non seulement formellement mais matériellement valable (efficace), comme préalable à l'examen de l'annulabilité du congé. Par conséquent, lorsque le bailleur est défendeur à une action en annulation du congé intentée par le locataire ou le fermier, il lui suffit de conclure au rejet de cette action pour que les questions juridiques précitées soient examinées par le juge. Point n'est besoin qu'il prenne des conclusions en ce sens.</w:t>
      </w:r>
    </w:p>
    <w:p>
      <w:pPr>
        <w:pStyle w:val="Heading2"/>
      </w:pPr>
      <w:r>
        <w:t>Volltext</w:t>
      </w:r>
    </w:p>
    <w:p>
      <w:r>
        <w:t>Résumé: ACTION EN ANNULATION DU CONGÉ - EXAMEN D'OFFICE DE L'EXISTENCE D'UN CONTRAT DE BAIL ET D'UN CONGÉ VALABLE - CONCLUSIONS DU BAILLEUR DÉFENDEUR À L' ACTION EN ANNULATION DU CONGÉ Le juge saisi d'une action en annulation du congé doit examiner d'office les questions de l'existence d'un contrat de bail, dans le cadre de l'examen de sa compétence, et de l'existence d'un congé non seulement formellement mais matériellement valable (efficace), comme préalable à l'examen de l'annulabilité du congé. Par conséquent, lorsque le bailleur est défendeur à une action en annulation du congé intentée par le locataire ou le fermier, il lui suffit de conclure au rejet de cette action pour que les questions juridiques précitées soient examinées par le juge. Point n'est besoin qu'il prenne des conclusions en ce sens.</w:t>
      </w:r>
    </w:p>
    <w:p>
      <w:r>
        <w:t>Descripteurs: Descripteurs: BAIL A LOYER; RESILIATION; PROCEDURE; COMPETENCE RATIONE MATERIAE; APPLICATION DU DROIT</w:t>
      </w:r>
    </w:p>
    <w:p>
      <w:r>
        <w:t>Normes: Normes: CO.271; CO.273.al.4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