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4C.145/2002 vom 19. August 2002</w:t>
      </w:r>
    </w:p>
    <w:p>
      <w:r>
        <w:t>GE Cour de justice, 2002-08-19, FR</w:t>
      </w:r>
    </w:p>
    <w:p>
      <w:r>
        <w:rPr>
          <w:b/>
        </w:rPr>
        <w:t xml:space="preserve">Quelle: </w:t>
      </w:r>
      <w:r>
        <w:t>https://mcp.opencaselaw.ch/entscheid/ge_gerichte_4C.145_2002</w:t>
      </w:r>
    </w:p>
    <w:p>
      <w:r>
        <w:t>FR: GE_GERICHTE 4C.145/2002 du 19 août 2002</w:t>
      </w:r>
    </w:p>
    <w:p>
      <w:r>
        <w:t>IT: GE_GERICHTE 4C.145/2002 del 19 agosto 2002</w:t>
      </w:r>
    </w:p>
    <w:p>
      <w:pPr>
        <w:pStyle w:val="Heading2"/>
      </w:pPr>
      <w:r>
        <w:t>Regeste</w:t>
      </w:r>
    </w:p>
    <w:p>
      <w:r>
        <w:t>Résumé: HAUSSE DE LOYER - FORMULE OFFICIELLE - CARACTÈRE CONSENSUEL La faculté donnée au bailleur de demander unilatéralement une augmentation du loyer pour le prochain terme de résiliation n'exclut pas que les parties puissent convenir valablement, sans l'usage d'une formule officielle, d'augmenter le loyer pour l'échéance. Une telle modification consensuelle du contrat de bail n'est admissible que s'il résulte des circonstances que le locataire était suffisamment informé de ses droits et qu'il n'a pas consenti sous la menace d'une résiliation. Toutefois, dans l'hypothèse d'une hausse de loyer devant entrer en vigueur, d'entente entre les parties, avant l'échéance contractuelle, le locataire ne peut pas invoquer l'absence de formule officielle de hausse de loyer.</w:t>
      </w:r>
    </w:p>
    <w:p>
      <w:pPr>
        <w:pStyle w:val="Heading2"/>
      </w:pPr>
      <w:r>
        <w:t>Volltext</w:t>
      </w:r>
    </w:p>
    <w:p>
      <w:r>
        <w:t>Résumé: HAUSSE DE LOYER - FORMULE OFFICIELLE - CARACTÈRE CONSENSUEL La faculté donnée au bailleur de demander unilatéralement une augmentation du loyer pour le prochain terme de résiliation n'exclut pas que les parties puissent convenir valablement, sans l'usage d'une formule officielle, d'augmenter le loyer pour l'échéance. Une telle modification consensuelle du contrat de bail n'est admissible que s'il résulte des circonstances que le locataire était suffisamment informé de ses droits et qu'il n'a pas consenti sous la menace d'une résiliation. Toutefois, dans l'hypothèse d'une hausse de loyer devant entrer en vigueur, d'entente entre les parties, avant l'échéance contractuelle, le locataire ne peut pas invoquer l'absence de formule officielle de hausse de loyer.</w:t>
      </w:r>
    </w:p>
    <w:p>
      <w:r>
        <w:t>Descripteurs: Descripteurs: ; BAIL À LOYER ; AVIS DE MAJORATION DE LOYER ; MAJORATION DE LOYER ; FORMULE OFFICIELLE</w:t>
      </w:r>
    </w:p>
    <w:p>
      <w:r>
        <w:t>Normes: Normes: CO.269d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