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4A_92/2015 vom 18. Mai 2015</w:t>
      </w:r>
    </w:p>
    <w:p>
      <w:r>
        <w:t>GE Cour de justice, 2015-05-18, FR</w:t>
      </w:r>
    </w:p>
    <w:p>
      <w:r>
        <w:rPr>
          <w:b/>
        </w:rPr>
        <w:t xml:space="preserve">Quelle: </w:t>
      </w:r>
      <w:r>
        <w:t>https://mcp.opencaselaw.ch/entscheid/ge_gerichte_4A_92_2015</w:t>
      </w:r>
    </w:p>
    <w:p>
      <w:r>
        <w:t>FR: GE_GERICHTE 4A_92/2015 du 18 mai 2015</w:t>
      </w:r>
    </w:p>
    <w:p>
      <w:r>
        <w:t>IT: GE_GERICHTE 4A_92/2015 del 18 maggio 2015</w:t>
      </w:r>
    </w:p>
    <w:p>
      <w:pPr>
        <w:pStyle w:val="Heading2"/>
      </w:pPr>
      <w:r>
        <w:t>Regeste</w:t>
      </w:r>
    </w:p>
    <w:p>
      <w:r>
        <w:t>Résumé: COMPÉTENCE DE LA COMMISSION DE CONCILIATION EN MATIÈRE D'EXPERTISE-ARBITRAGE En matière de bail à loyer et de bail à ferme portant sur des habitations, la délégation de questions déterminées à un tiers privé ayant la qualité d'expert-arbitre n'est pas admissible. Seule l'autorité de conciliation peut être saisie de telles questions.</w:t>
      </w:r>
    </w:p>
    <w:p>
      <w:pPr>
        <w:pStyle w:val="Heading2"/>
      </w:pPr>
      <w:r>
        <w:t>Volltext</w:t>
      </w:r>
    </w:p>
    <w:p>
      <w:r>
        <w:t>Résumé: COMPÉTENCE DE LA COMMISSION DE CONCILIATION EN MATIÈRE D'EXPERTISE-ARBITRAGE En matière de bail à loyer et de bail à ferme portant sur des habitations, la délégation de questions déterminées à un tiers privé ayant la qualité d'expert-arbitre n'est pas admissible. Seule l'autorité de conciliation peut être saisie de telles questions.</w:t>
      </w:r>
    </w:p>
    <w:p>
      <w:r>
        <w:t>Descripteurs: Descripteurs: BAIL À LOYER ; EXPERT-ARBITRE ; AUTORITÉ DE CONCILIATION ; COMPÉTENCE</w:t>
      </w:r>
    </w:p>
    <w:p>
      <w:r>
        <w:t>Normes: Normes: CPC.189.al.3.let.a; CPC.354; CPC.361.al.4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