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4A_89/2009 vom 1. Mai 2009</w:t>
      </w:r>
    </w:p>
    <w:p>
      <w:r>
        <w:t>GE Cour de justice, 2009-05-01, FR</w:t>
      </w:r>
    </w:p>
    <w:p>
      <w:r>
        <w:rPr>
          <w:b/>
        </w:rPr>
        <w:t xml:space="preserve">Quelle: </w:t>
      </w:r>
      <w:r>
        <w:t>https://mcp.opencaselaw.ch/entscheid/ge_gerichte_4A_89_2009</w:t>
      </w:r>
    </w:p>
    <w:p>
      <w:r>
        <w:t>FR: GE_GERICHTE 4A_89/2009 du 1 mai 2009</w:t>
      </w:r>
    </w:p>
    <w:p>
      <w:r>
        <w:t>IT: GE_GERICHTE 4A_89/2009 del 1 maggio 2009</w:t>
      </w:r>
    </w:p>
    <w:p>
      <w:pPr>
        <w:pStyle w:val="Heading2"/>
      </w:pPr>
      <w:r>
        <w:t>Regeste</w:t>
      </w:r>
    </w:p>
    <w:p>
      <w:r>
        <w:t>Résumé: UNE RÉSILIATION EXTRAORDINAIRE INEFFICACE NE PEUT ÊTRE CONVERTIE EN UNE RÉSILIATION ORDINAIRE POUR LE PLUS PROCHAIN TERME Lorsque les parties ont conclu un contrat qui se révèle nul ou inefficace, il est communément admis que le juge, pour sauver autant que possible l'accord intervenu, peut convertir l'acte juridique vicié en un autre acte juridique valable s'il parvient à la conclusion, par voie d'interprétation, que cet acte répond aux aspirations des parties et qu'il aurait été choisi par elles si elles avaient eu conscience du motif de nullité ou d'inefficacité affectant le contrat qu'elles ont passé en réalité (ATF124 III 112consid. 2b/bb p. 119 s.;103 II 176consid. 4 p. 185 s.). La conversion n'a toutefois pas pour objet de rectifier l'erreur d'un cocontractant au détriment de l'autre, en modifiant les fondements juridiques du litige. Elle a pour but de remplacer ce qui a été dit (et qui n'est pas valable) par ce qui a été voulu (et qui est valable). Ainsi, si le locataire reçoit un congé qu'il doit interpréter, selon le principe de la confiance, comme une résiliation anticipée fondée sur l'art. 261 al. 2 let. a CO, il n'a pas à compter avec l'éventualité que le juge transforme le congé qui a été donné en un congé tel qu'il n'a pas été donné.</w:t>
      </w:r>
    </w:p>
    <w:p>
      <w:pPr>
        <w:pStyle w:val="Heading2"/>
      </w:pPr>
      <w:r>
        <w:t>Volltext</w:t>
      </w:r>
    </w:p>
    <w:p>
      <w:r>
        <w:t>Résumé: UNE RÉSILIATION EXTRAORDINAIRE INEFFICACE NE PEUT ÊTRE CONVERTIE EN UNE RÉSILIATION ORDINAIRE POUR LE PLUS PROCHAIN TERME Lorsque les parties ont conclu un contrat qui se révèle nul ou inefficace, il est communément admis que le juge, pour sauver autant que possible l'accord intervenu, peut convertir l'acte juridique vicié en un autre acte juridique valable s'il parvient à la conclusion, par voie d'interprétation, que cet acte répond aux aspirations des parties et qu'il aurait été choisi par elles si elles avaient eu conscience du motif de nullité ou d'inefficacité affectant le contrat qu'elles ont passé en réalité (ATF124 III 112consid. 2b/bb p. 119 s.;103 II 176consid. 4 p. 185 s.). La conversion n'a toutefois pas pour objet de rectifier l'erreur d'un cocontractant au détriment de l'autre, en modifiant les fondements juridiques du litige. Elle a pour but de remplacer ce qui a été dit (et qui n'est pas valable) par ce qui a été voulu (et qui est valable). Ainsi, si le locataire reçoit un congé qu'il doit interpréter, selon le principe de la confiance, comme une résiliation anticipée fondée sur l'art. 261 al. 2 let. a CO, il n'a pas à compter avec l'éventualité que le juge transforme le congé qui a été donné en un congé tel qu'il n'a pas été donné.</w:t>
      </w:r>
    </w:p>
    <w:p>
      <w:r>
        <w:t>Descripteurs: Descripteurs: BAIL A LOYER; RESILIATION ANTICIPEE; EFFICACITE</w:t>
      </w:r>
    </w:p>
    <w:p>
      <w:r>
        <w:t>Normes: Normes: CO.261.al.2.let.a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