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4A_685/2010 vom 28. März 2011</w:t>
      </w:r>
    </w:p>
    <w:p>
      <w:r>
        <w:t>GE Cour de justice, 2011-03-28, FR</w:t>
      </w:r>
    </w:p>
    <w:p>
      <w:r>
        <w:rPr>
          <w:b/>
        </w:rPr>
        <w:t xml:space="preserve">Quelle: </w:t>
      </w:r>
      <w:r>
        <w:t>https://mcp.opencaselaw.ch/entscheid/ge_gerichte_4A_685_2010</w:t>
      </w:r>
    </w:p>
    <w:p>
      <w:r>
        <w:t>FR: GE_GERICHTE 4A_685/2010 du 28 mars 2011</w:t>
      </w:r>
    </w:p>
    <w:p>
      <w:r>
        <w:t>IT: GE_GERICHTE 4A_685/2010 del 28 marzo 2011</w:t>
      </w:r>
    </w:p>
    <w:p>
      <w:pPr>
        <w:pStyle w:val="Heading2"/>
      </w:pPr>
      <w:r>
        <w:t>Regeste</w:t>
      </w:r>
    </w:p>
    <w:p>
      <w:r>
        <w:t>Résumé: CONSÉQUENCES PÉNIBLES - LOCAL COMMERCIAL - LIQUIDATION D'UNE AFFAIRE Le but visé par l'institution de la prolongation de bail, soit la possibilité offerte au locataire de disposer du temps nécessaire pour se reloger, ne peut être atteint, s'agissant d'un local commercial, lorsque celui-ci n'avait en réalité pas l'intention de continuer ses activités ailleurs. Cependant, même dans cette hypothèse, une prolongation peut se justifier si elle est de nature à permettre au locataire de mieux liquider ses affaires et donc d'éviter une perte financière substantielle, ou de lui servir de pont jusqu'à la retraite. En revanche, le seul fait de prolonger le plus possible une situation profitable ne peut constituer un motif de prolongation du bail.</w:t>
      </w:r>
    </w:p>
    <w:p>
      <w:pPr>
        <w:pStyle w:val="Heading2"/>
      </w:pPr>
      <w:r>
        <w:t>Volltext</w:t>
      </w:r>
    </w:p>
    <w:p>
      <w:r>
        <w:t>Résumé: CONSÉQUENCES PÉNIBLES - LOCAL COMMERCIAL - LIQUIDATION D'UNE AFFAIRE Le but visé par l'institution de la prolongation de bail, soit la possibilité offerte au locataire de disposer du temps nécessaire pour se reloger, ne peut être atteint, s'agissant d'un local commercial, lorsque celui-ci n'avait en réalité pas l'intention de continuer ses activités ailleurs. Cependant, même dans cette hypothèse, une prolongation peut se justifier si elle est de nature à permettre au locataire de mieux liquider ses affaires et donc d'éviter une perte financière substantielle, ou de lui servir de pont jusqu'à la retraite. En revanche, le seul fait de prolonger le plus possible une situation profitable ne peut constituer un motif de prolongation du bail.</w:t>
      </w:r>
    </w:p>
    <w:p>
      <w:r>
        <w:t>Descripteurs: Descripteurs: BAIL À LOYER ; PROLONGATION DU BAIL À LOYER ; PESÉE DES INTÉRÊTS ; POUVOIR D'APPRÉCIATION</w:t>
      </w:r>
    </w:p>
    <w:p>
      <w:r>
        <w:t>Normes: Normes: CO.272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