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4A_668/2012 vom 11. März 2013</w:t>
      </w:r>
    </w:p>
    <w:p>
      <w:r>
        <w:t>GE Cour de justice, 2013-03-11, FR</w:t>
      </w:r>
    </w:p>
    <w:p>
      <w:r>
        <w:rPr>
          <w:b/>
        </w:rPr>
        <w:t xml:space="preserve">Quelle: </w:t>
      </w:r>
      <w:r>
        <w:t>https://mcp.opencaselaw.ch/entscheid/ge_gerichte_4A_668_2012</w:t>
      </w:r>
    </w:p>
    <w:p>
      <w:r>
        <w:t>FR: GE_GERICHTE 4A_668/2012 du 11 mars 2013</w:t>
      </w:r>
    </w:p>
    <w:p>
      <w:r>
        <w:t>IT: GE_GERICHTE 4A_668/2012 del 11 marzo 2013</w:t>
      </w:r>
    </w:p>
    <w:p>
      <w:pPr>
        <w:pStyle w:val="Heading2"/>
      </w:pPr>
      <w:r>
        <w:t>Regeste</w:t>
      </w:r>
    </w:p>
    <w:p>
      <w:r>
        <w:t>Résumé: CONGÉ NOTIFIÉ AVANT EXPIRATION DU DÉLAI COMMINATOIRE Selon la jurisprudence, le bailleur doit attendre l'expiration du délai de paiement qu'il a fixé dans la sommation; c'est ensuite seulement, si le paiement n'a pas été exécuté, qu'il peut valablement résilier le contrat sans avoir à observer les délais et termes de congé ordinaires. Une résiliation que le bailleur signifierait avant l'expiration du délai de paiement, même subordonnée à une condition résolutoire ayant pour objet l'exécution dans ce délai, n'est en principe pas valable (ATF119 II 147consid. 3 p. 150). Le Tribunal fédéral admet cependant la validité d'une résiliation que le bailleur envoie avant l'échéance, si le locataire ne la reçoit qu'après, n'a pas exécuté le paiement et n'a pas été détourné de l'exécuter par le comportement du bailleur (arrêts4A_451/2011du 29 novembre 2011, consid. 4.2;4A_585/2010du 2 février 2011, consid. 3.5). Le Tribunal fédéral a d'ailleurs aussi admis la validité d'une résiliation que le locataire avait reçue le dernier jour du délai (arrêt4C.124/2005du 26 juillet 2005, consid. 3.3).</w:t>
      </w:r>
    </w:p>
    <w:p>
      <w:pPr>
        <w:pStyle w:val="Heading2"/>
      </w:pPr>
      <w:r>
        <w:t>Volltext</w:t>
      </w:r>
    </w:p>
    <w:p>
      <w:r>
        <w:t>Résumé: CONGÉ NOTIFIÉ AVANT EXPIRATION DU DÉLAI COMMINATOIRE Selon la jurisprudence, le bailleur doit attendre l'expiration du délai de paiement qu'il a fixé dans la sommation; c'est ensuite seulement, si le paiement n'a pas été exécuté, qu'il peut valablement résilier le contrat sans avoir à observer les délais et termes de congé ordinaires. Une résiliation que le bailleur signifierait avant l'expiration du délai de paiement, même subordonnée à une condition résolutoire ayant pour objet l'exécution dans ce délai, n'est en principe pas valable (ATF119 II 147consid. 3 p. 150). Le Tribunal fédéral admet cependant la validité d'une résiliation que le bailleur envoie avant l'échéance, si le locataire ne la reçoit qu'après, n'a pas exécuté le paiement et n'a pas été détourné de l'exécuter par le comportement du bailleur (arrêts4A_451/2011du 29 novembre 2011, consid. 4.2;4A_585/2010du 2 février 2011, consid. 3.5). Le Tribunal fédéral a d'ailleurs aussi admis la validité d'une résiliation que le locataire avait reçue le dernier jour du délai (arrêt4C.124/2005du 26 juillet 2005, consid. 3.3).</w:t>
      </w:r>
    </w:p>
    <w:p>
      <w:r>
        <w:t>Descripteurs: Descripteurs: BAIL À LOYER ; DÉFAUT DE PAIEMENT ; LOYER ; SOMMATION ; DÉLAI ; RÉSILIATION</w:t>
      </w:r>
    </w:p>
    <w:p>
      <w:r>
        <w:t>Normes: Normes: CO.257d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