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4A_625/2024 vom 5. September 2025</w:t>
      </w:r>
    </w:p>
    <w:p>
      <w:r>
        <w:t>GE Cour de justice, 2025-09-05, FR</w:t>
      </w:r>
    </w:p>
    <w:p>
      <w:r>
        <w:rPr>
          <w:b/>
        </w:rPr>
        <w:t xml:space="preserve">Quelle: </w:t>
      </w:r>
      <w:r>
        <w:t>https://mcp.opencaselaw.ch/entscheid/ge_gerichte_4A_625_2024</w:t>
      </w:r>
    </w:p>
    <w:p>
      <w:r>
        <w:t>FR: GE_GERICHTE 4A_625/2024 du 5 septembre 2025</w:t>
      </w:r>
    </w:p>
    <w:p>
      <w:r>
        <w:t>IT: GE_GERICHTE 4A_625/2024 del 5 settembre 2025</w:t>
      </w:r>
    </w:p>
    <w:p>
      <w:pPr>
        <w:pStyle w:val="Heading2"/>
      </w:pPr>
      <w:r>
        <w:t>Regeste</w:t>
      </w:r>
    </w:p>
    <w:p>
      <w:r>
        <w:t>Résumé: PROTECTION DANS LES CAS CLAIRS - ANNULATION DE LA RESILIATION - SITUATION JURIDIQUE CLAIRE La résiliation est un droit qui s’exerce par le biais d’une déclaration formatrice. Elle est en principe irrévocable et ne peut être assortie de conditions. La question de savoir si et dans quelle mesure les parties peuvent annuler la résiliation a posteriori au moyen d’un accord n’est pas claire (consid. 3.3.2). En l’état, le Tribunal fédéral retient que si le contrat de bail initial a bien été résilié de manière juridiquement valable par la recourante, l’accord conclu par les parties dans le but de régler la procédure d’expulsion à l’amiable et de poursuivre le contrat de bail ne peut être considéré ni comme une révocation de la résiliation ni comme la conclusion d’un nouveau contrat de bail. Cet accord établit uniquement une obligation pour les parties, et en particulier pour la recourante, de retirer la résiliation ou de conclure un nouveau contrat de bail à l’avenir, sous certaines conditions (consid. 3.4).</w:t>
      </w:r>
    </w:p>
    <w:p>
      <w:pPr>
        <w:pStyle w:val="Heading2"/>
      </w:pPr>
      <w:r>
        <w:t>Volltext</w:t>
      </w:r>
    </w:p>
    <w:p>
      <w:r>
        <w:t>Résumé: PROTECTION DANS LES CAS CLAIRS - ANNULATION DE LA RESILIATION - SITUATION JURIDIQUE CLAIRE La résiliation est un droit qui s’exerce par le biais d’une déclaration formatrice. Elle est en principe irrévocable et ne peut être assortie de conditions. La question de savoir si et dans quelle mesure les parties peuvent annuler la résiliation a posteriori au moyen d’un accord n’est pas claire (consid. 3.3.2). En l’état, le Tribunal fédéral retient que si le contrat de bail initial a bien été résilié de manière juridiquement valable par la recourante, l’accord conclu par les parties dans le but de régler la procédure d’expulsion à l’amiable et de poursuivre le contrat de bail ne peut être considéré ni comme une révocation de la résiliation ni comme la conclusion d’un nouveau contrat de bail. Cet accord établit uniquement une obligation pour les parties, et en particulier pour la recourante, de retirer la résiliation ou de conclure un nouveau contrat de bail à l’avenir, sous certaines conditions (consid. 3.4).</w:t>
      </w:r>
    </w:p>
    <w:p>
      <w:r>
        <w:t>Descripteurs: Descripteurs: BAIL À LOYER;RÉSILIATION;RÉVOCATION(EN GÉNÉRAL)</w:t>
      </w:r>
    </w:p>
    <w:p>
      <w:r>
        <w:t>Normes: Normes: CPC.257.al1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