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4A_612/2017 vom 8. März 2018</w:t>
      </w:r>
    </w:p>
    <w:p>
      <w:r>
        <w:t>GE Cour de justice, 2018-03-08, FR</w:t>
      </w:r>
    </w:p>
    <w:p>
      <w:r>
        <w:rPr>
          <w:b/>
        </w:rPr>
        <w:t xml:space="preserve">Quelle: </w:t>
      </w:r>
      <w:r>
        <w:t>https://mcp.opencaselaw.ch/entscheid/ge_gerichte_4A_612_2017</w:t>
      </w:r>
    </w:p>
    <w:p>
      <w:r>
        <w:t>FR: GE_GERICHTE 4A_612/2017 du 8 mars 2018</w:t>
      </w:r>
    </w:p>
    <w:p>
      <w:r>
        <w:t>IT: GE_GERICHTE 4A_612/2017 del 8 marzo 2018</w:t>
      </w:r>
    </w:p>
    <w:p>
      <w:pPr>
        <w:pStyle w:val="Heading2"/>
      </w:pPr>
      <w:r>
        <w:t>Regeste</w:t>
      </w:r>
    </w:p>
    <w:p>
      <w:r>
        <w:t>Résumé: COMPARUTION PERSONNELLE DES PARTIES - PERSONNE MORALE A teneur de l'art. 204 al. 1 CPC, les parties doivent comparaître « en personne » à l'audience de conciliation. Selon la jurisprudence, cette disposition vise non seulement les personnes physiques mais aussi les personnes morales. Celles‐ci doivent déléguer à l'audience un organe statutaire, un fondé de procuration selon l'art. 458 CO, ou un mandataire commercial selon l'art. 462 CO. La ou les personnes physiques déléguées par une personne morale doivent jouir du pouvoir de l'obliger par leurs signatures, et elles doivent connaître l'objet du litige.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w:t>
      </w:r>
    </w:p>
    <w:p>
      <w:pPr>
        <w:pStyle w:val="Heading2"/>
      </w:pPr>
      <w:r>
        <w:t>Volltext</w:t>
      </w:r>
    </w:p>
    <w:p>
      <w:r>
        <w:t>Résumé: COMPARUTION PERSONNELLE DES PARTIES - PERSONNE MORALE A teneur de l'art. 204 al. 1 CPC, les parties doivent comparaître « en personne » à l'audience de conciliation. Selon la jurisprudence, cette disposition vise non seulement les personnes physiques mais aussi les personnes morales. Celles‐ci doivent déléguer à l'audience un organe statutaire, un fondé de procuration selon l'art. 458 CO, ou un mandataire commercial selon l'art. 462 CO. La ou les personnes physiques déléguées par une personne morale doivent jouir du pouvoir de l'obliger par leurs signatures, et elles doivent connaître l'objet du litige.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w:t>
      </w:r>
    </w:p>
    <w:p>
      <w:r>
        <w:t>Descripteurs: Descripteurs: BAIL À LOYER ; PROCÉDURE DE CONCILIATION ; COMPARUTION PERSONNELLE ; PERSONNE MORALE ; REPRÉSENTATION ; ORGANE DE FAIT</w:t>
      </w:r>
    </w:p>
    <w:p>
      <w:r>
        <w:t>Normes: Normes: CPC.204.al.1; CO.458; CO.462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