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4A_609/2012 vom 26. Februar 2013</w:t>
      </w:r>
    </w:p>
    <w:p>
      <w:r>
        <w:t>GE Cour de justice, 2013-02-26, FR</w:t>
      </w:r>
    </w:p>
    <w:p>
      <w:r>
        <w:rPr>
          <w:b/>
        </w:rPr>
        <w:t xml:space="preserve">Quelle: </w:t>
      </w:r>
      <w:r>
        <w:t>https://mcp.opencaselaw.ch/entscheid/ge_gerichte_4A_609_2012</w:t>
      </w:r>
    </w:p>
    <w:p>
      <w:r>
        <w:t>FR: GE_GERICHTE 4A_609/2012 du 26 février 2013</w:t>
      </w:r>
    </w:p>
    <w:p>
      <w:r>
        <w:t>IT: GE_GERICHTE 4A_609/2012 del 26 febbraio 2013</w:t>
      </w:r>
    </w:p>
    <w:p>
      <w:pPr>
        <w:pStyle w:val="Heading2"/>
      </w:pPr>
      <w:r>
        <w:t>Regeste</w:t>
      </w:r>
    </w:p>
    <w:p>
      <w:r>
        <w:t>Résumé: BAUX SUCCESSIFS DE DURÉE DÉTERMINÉE - LICÉITÉ La conclusion de baux en chaîne est licite sous réserve d'une fraude à la loi.Commet une telle fraude le bailleur qui, en soi, a l'intention de s'engager pour une durée indéfinie, mais opte pour un système de baux à durée déterminée aux seules fins de mettre en échec des règles impératives. S'il est vrai que le système des contrats en chaîne est susceptible de procurer des avantages importants au bailleur, l'on ne saurait postuler l'illicéité de principe d'un tel procédé, alors que la loi ne l'interdit nullement. La partie qui entend faire appliquer la norme éludée doit établir l'existence d'une fraude à la loi.</w:t>
      </w:r>
    </w:p>
    <w:p>
      <w:pPr>
        <w:pStyle w:val="Heading2"/>
      </w:pPr>
      <w:r>
        <w:t>Volltext</w:t>
      </w:r>
    </w:p>
    <w:p>
      <w:r>
        <w:t>Résumé: BAUX SUCCESSIFS DE DURÉE DÉTERMINÉE - LICÉITÉ</w:t>
      </w:r>
    </w:p>
    <w:p>
      <w:r>
        <w:t>La conclusion de baux en chaîne est licite sous réserve d'une fraude à la loi.Commet une telle fraude le bailleur qui, en soi, a l'intention de s'engager pour une durée indéfinie, mais opte pour un système de baux à durée déterminée aux seules fins de mettre en échec des règles impératives. S'il est vrai que le système des contrats en chaîne est susceptible de procurer des avantages importants au bailleur, l'on ne saurait postuler l'illicéité de principe d'un tel procédé, alors que la loi ne l'interdit nullement. La partie qui entend faire appliquer la norme éludée doit établir l'existence d'une fraude à la loi.</w:t>
      </w:r>
    </w:p>
    <w:p>
      <w:r>
        <w:t>Descripteurs: Descripteurs: BAIL À LOYER ; CONCLUSION DU CONTRAT ; CONTRAT DE DURÉE DÉTERMINÉE ; ABUS DE DROIT ; CONTRATS EN CHAÎNE</w:t>
      </w:r>
    </w:p>
    <w:p>
      <w:r>
        <w:t>Normes: Normes: CO.255; CO.266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