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4A_581/2018 vom 9. Juli 2019</w:t>
      </w:r>
    </w:p>
    <w:p>
      <w:r>
        <w:t>GE Cour de justice, 2019-07-09, FR</w:t>
      </w:r>
    </w:p>
    <w:p>
      <w:r>
        <w:rPr>
          <w:b/>
        </w:rPr>
        <w:t xml:space="preserve">Quelle: </w:t>
      </w:r>
      <w:r>
        <w:t>https://mcp.opencaselaw.ch/entscheid/ge_gerichte_4A_581_2018</w:t>
      </w:r>
    </w:p>
    <w:p>
      <w:r>
        <w:t>FR: GE_GERICHTE 4A_581/2018 du 9 juillet 2019</w:t>
      </w:r>
    </w:p>
    <w:p>
      <w:r>
        <w:t>IT: GE_GERICHTE 4A_581/2018 del 9 luglio 2019</w:t>
      </w:r>
    </w:p>
    <w:p>
      <w:pPr>
        <w:pStyle w:val="Heading2"/>
      </w:pPr>
      <w:r>
        <w:t>Regeste</w:t>
      </w:r>
    </w:p>
    <w:p>
      <w:r>
        <w:t>Résumé: CALCUL DE RENDEMENT - ETAPES Pour déterminer le rendement net de la chose louée, il faut procéder en sept étapes : 1° déterminer tous les coûts d'investissements effectifs (ou prix de revient) de l'immeuble; 2° déduire de ces coûts les fonds étrangers afin d'obtenir le montant des fonds propres investis; 3° réévaluer le montant des fonds propres investis pour tenir compte du renchérissement; 4° appliquer à ces fonds propres investis réévalués le taux de rendement admissible; 5° ajouter à ce rendement admissible des fonds propres les charges immobilières annuelles; 6° ventiler ce résultat appartement par appartement pour obtenir le loyer admissible de la chose louée; 7° comparer le loyer admissible obtenu avec le loyer actuel.</w:t>
      </w:r>
    </w:p>
    <w:p>
      <w:pPr>
        <w:pStyle w:val="Heading2"/>
      </w:pPr>
      <w:r>
        <w:t>Volltext</w:t>
      </w:r>
    </w:p>
    <w:p>
      <w:r>
        <w:t>Résumé: CALCUL DE RENDEMENT - ETAPES Pour déterminer le rendement net de la chose louée, il faut procéder en sept étapes : 1° déterminer tous les coûts d'investissements effectifs (ou prix de revient) de l'immeuble; 2° déduire de ces coûts les fonds étrangers afin d'obtenir le montant des fonds propres investis; 3° réévaluer le montant des fonds propres investis pour tenir compte du renchérissement; 4° appliquer à ces fonds propres investis réévalués le taux de rendement admissible; 5° ajouter à ce rendement admissible des fonds propres les charges immobilières annuelles; 6° ventiler ce résultat appartement par appartement pour obtenir le loyer admissible de la chose louée; 7° comparer le loyer admissible obtenu avec le loyer actuel.</w:t>
      </w:r>
    </w:p>
    <w:p>
      <w:r>
        <w:t>Descripteurs: Descripteurs: BAIL À LOYER ; LOYER ; CALCUL ; RENDEMENT NET</w:t>
      </w:r>
    </w:p>
    <w:p>
      <w:r>
        <w:t>Normes: Normes: CO.269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