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4A_571/2018 vom 14. Januar 2019</w:t>
      </w:r>
    </w:p>
    <w:p>
      <w:r>
        <w:t>GE Cour de justice, 2019-01-14, FR</w:t>
      </w:r>
    </w:p>
    <w:p>
      <w:r>
        <w:rPr>
          <w:b/>
        </w:rPr>
        <w:t xml:space="preserve">Quelle: </w:t>
      </w:r>
      <w:r>
        <w:t>https://mcp.opencaselaw.ch/entscheid/ge_gerichte_4A_571_2018</w:t>
      </w:r>
    </w:p>
    <w:p>
      <w:r>
        <w:t>FR: GE_GERICHTE 4A_571/2018 du 14 janvier 2019</w:t>
      </w:r>
    </w:p>
    <w:p>
      <w:r>
        <w:t>IT: GE_GERICHTE 4A_571/2018 del 14 gennaio 2019</w:t>
      </w:r>
    </w:p>
    <w:p>
      <w:pPr>
        <w:pStyle w:val="Heading2"/>
      </w:pPr>
      <w:r>
        <w:t>Regeste</w:t>
      </w:r>
    </w:p>
    <w:p>
      <w:r>
        <w:t>Résumé: CAS CLAIR - CUMUL D'ACTIONS - ADMISSION OU IRRECEVABILITÉ PARTIELLE DES CONCLUSIONS L'art. 90 CPC autorise la partie demanderesse à élever dans la même instance plusieurs prétentions contre la même partie défenderesse, à condition que toutes ressortissent au même tribunal à raison de la matière et que toutes soient soumises à la même procédure. Chacune des prétentions ainsi cumulées est susceptible d'un sort indépendant de celui des autres, selon ses mérites. En vertu de l'art. 219 CPC, cette règle est applicable aussi à la procédure sommaire prévue par l'art. 257 CPC. Il peut donc advenir que certaines des prétentions cumulées répondent à toutes les conditions de cette disposition-ci, et que d'autres, au contraire, n'y satisfassent pas, avec cette conséquence que les conclusions relatives aux premières soient accueillies et que celles relatives aux secondes soient déclarées irrecevables. Il n'y a ainsi pas lieu de déclarer la demande entièrement irrecevable au seul motif que certaines prétentions, in casu portant sur des frais de sommation et de rappel, ne résultent pas d'une situation juridique claire.</w:t>
      </w:r>
    </w:p>
    <w:p>
      <w:pPr>
        <w:pStyle w:val="Heading2"/>
      </w:pPr>
      <w:r>
        <w:t>Volltext</w:t>
      </w:r>
    </w:p>
    <w:p>
      <w:r>
        <w:t>Résumé: CAS CLAIR - CUMUL D'ACTIONS - ADMISSION OU IRRECEVABILITÉ PARTIELLE DES CONCLUSIONS L'art. 90 CPC autorise la partie demanderesse à élever dans la même instance plusieurs prétentions contre la même partie défenderesse, à condition que toutes ressortissent au même tribunal à raison de la matière et que toutes soient soumises à la même procédure. Chacune des prétentions ainsi cumulées est susceptible d'un sort indépendant de celui des autres, selon ses mérites. En vertu de l'art. 219 CPC, cette règle est applicable aussi à la procédure sommaire prévue par l'art. 257 CPC. Il peut donc advenir que certaines des prétentions cumulées répondent à toutes les conditions de cette disposition-ci, et que d'autres, au contraire, n'y satisfassent pas, avec cette conséquence que les conclusions relatives aux premières soient accueillies et que celles relatives aux secondes soient déclarées irrecevables. Il n'y a ainsi pas lieu de déclarer la demande entièrement irrecevable au seul motif que certaines prétentions, in casu portant sur des frais de sommation et de rappel, ne résultent pas d'une situation juridique claire.</w:t>
      </w:r>
    </w:p>
    <w:p>
      <w:r>
        <w:t>Descripteurs: Descripteurs: BAIL À LOYER; PROCÉDURE; CAS CLAIR; CUMUL D'ACTIONS</w:t>
      </w:r>
    </w:p>
    <w:p>
      <w:r>
        <w:t>Normes: Normes: CPC.257; CPC.219; CPC.90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