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4A_566/2019 vom 30. November 2018</w:t>
      </w:r>
    </w:p>
    <w:p>
      <w:r>
        <w:t>GE Cour de justice, 2018-11-30, FR</w:t>
      </w:r>
    </w:p>
    <w:p>
      <w:r>
        <w:rPr>
          <w:b/>
        </w:rPr>
        <w:t xml:space="preserve">Quelle: </w:t>
      </w:r>
      <w:r>
        <w:t>https://mcp.opencaselaw.ch/entscheid/ge_gerichte_4A_566_2019</w:t>
      </w:r>
    </w:p>
    <w:p>
      <w:r>
        <w:t>FR: GE_GERICHTE 4A_566/2019 du 30 novembre 2018</w:t>
      </w:r>
    </w:p>
    <w:p>
      <w:r>
        <w:t>IT: GE_GERICHTE 4A_566/2019 del 30 novembre 2018</w:t>
      </w:r>
    </w:p>
    <w:p>
      <w:pPr>
        <w:pStyle w:val="Heading2"/>
      </w:pPr>
      <w:r>
        <w:t>Regeste</w:t>
      </w:r>
    </w:p>
    <w:p>
      <w:r>
        <w:t>Résumé: PAS DE DELEGATION A UN JUGE UNIQUE POUR RENDRE LES DECISIONS SUR MESURES PROVISIONNELLES. Aux termes de l'art. 18 al. 1 et 2 LaCC, la juridiction compétente pour statuer au fond l'est également pour ordonner les mesures provisionnelles (al. 1), et lorsque cette juridiction est collégiale, elle peut déléguer cette compétence à l'un de ses magistrats siégeant comme juge unique (al. 2). Dans sa teneur adoptée le 30 novembre 2018, l'art. 16A al. 3 du règlement du Tribunal civil (RTC) prévoit qu'en matière de bail, les décisions sur mesures superprovisionnelles et provisionnelles sont prises par un juge titulaire siégeant comme juge unique. La Cour de justice a retenu que le Tribunal des baux et loyers, en raison de sa composition représentative des locataires et des bailleurs, n'est pas une juridiction collégiale visée par l'art. 18 LACC, et que l'art. 16A al. 3 RTC est par conséquent invalide faute de reposer sur une base légale. Partant, une ordonnance de mesures provisionnelles rendue par un juge unique est annulable.</w:t>
      </w:r>
    </w:p>
    <w:p>
      <w:pPr>
        <w:pStyle w:val="Heading2"/>
      </w:pPr>
      <w:r>
        <w:t>Volltext</w:t>
      </w:r>
    </w:p>
    <w:p>
      <w:r>
        <w:t>Résumé: PAS DE DELEGATION A UN JUGE UNIQUE POUR RENDRE LES DECISIONS SUR MESURES PROVISIONNELLES. Aux termes de l'art. 18 al. 1 et 2 LaCC, la juridiction compétente pour statuer au fond l'est également pour ordonner les mesures provisionnelles (al. 1), et lorsque cette juridiction est collégiale, elle peut déléguer cette compétence à l'un de ses magistrats siégeant comme juge unique (al. 2). Dans sa teneur adoptée le 30 novembre 2018, l'art. 16A al. 3 du règlement du Tribunal civil (RTC) prévoit qu'en matière de bail, les décisions sur mesures superprovisionnelles et provisionnelles sont prises par un juge titulaire siégeant comme juge unique. La Cour de justice a retenu que le Tribunal des baux et loyers, en raison de sa composition représentative des locataires et des bailleurs, n'est pas une juridiction collégiale visée par l'art. 18 LACC, et que l'art. 16A al. 3 RTC est par conséquent invalide faute de reposer sur une base légale. Partant, une ordonnance de mesures provisionnelles rendue par un juge unique est annulable.</w:t>
      </w:r>
    </w:p>
    <w:p>
      <w:r>
        <w:t>Descripteurs: Descripteurs: BAIL À LOYER;COMPOSITION DE L'AUTORITÉ;MESURE PROVISIONNELLE</w:t>
      </w:r>
    </w:p>
    <w:p>
      <w:r>
        <w:t>Normes: Normes: LaCC.18.al1; LaCC.18.al2; RTC.16A.al3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