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4A_553/2009 vom 13. Januar 2010</w:t>
      </w:r>
    </w:p>
    <w:p>
      <w:r>
        <w:t>GE Cour de justice, 2010-01-13, FR</w:t>
      </w:r>
    </w:p>
    <w:p>
      <w:r>
        <w:rPr>
          <w:b/>
        </w:rPr>
        <w:t xml:space="preserve">Quelle: </w:t>
      </w:r>
      <w:r>
        <w:t>https://mcp.opencaselaw.ch/entscheid/ge_gerichte_4A_553_2009</w:t>
      </w:r>
    </w:p>
    <w:p>
      <w:r>
        <w:t>FR: GE_GERICHTE 4A_553/2009 du 13 janvier 2010</w:t>
      </w:r>
    </w:p>
    <w:p>
      <w:r>
        <w:t>IT: GE_GERICHTE 4A_553/2009 del 13 gennaio 2010</w:t>
      </w:r>
    </w:p>
    <w:p>
      <w:pPr>
        <w:pStyle w:val="Heading2"/>
      </w:pPr>
      <w:r>
        <w:t>Regeste</w:t>
      </w:r>
    </w:p>
    <w:p>
      <w:r>
        <w:t>Résumé: COOPÉRATIVE D'HABITATION - RÉSILIATION DU BAIL POSSIBLE INDÉPENDAMMENT D'UNE EXCLUSION DE LA SOCIÉTÉ COOPÉRATIVE - RESTRICTION DES MOTIFS 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de bail, chaque acte pouvant donner lieu à sa propre procédure devant l'autorité compétente. Il est permis aussi d'envisager qu'un rapport juridique survive à l'autre. In casu, il n'apparaît nullement que les parties aient voulu lié l'appartenance à la société coopérative et la conclusion du bail d'une manière indissociable. Dans la mesure où les statuts prévoient que les appartements sont loués "en priorité" aux membres de la coopérative, il n'est pas exclu de dissocier la qualité de coopérateur et celle de locataire. Dès lors que les deux rapports n'ont pas été couplés, la société coopérative était en droit de résilier le bail sans exclure les locataires. Toutefois et en raison de l'interférence des buts entre les deux rapports juridiques, la jurisprudence a admis, sous réserve de dispositions particulières dans le contrat de bail, que la résiliation du bail ne peouvait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w:t>
      </w:r>
    </w:p>
    <w:p>
      <w:pPr>
        <w:pStyle w:val="Heading2"/>
      </w:pPr>
      <w:r>
        <w:t>Volltext</w:t>
      </w:r>
    </w:p>
    <w:p>
      <w:r>
        <w:t>Résumé: COOPÉRATIVE D'HABITATION - RÉSILIATION DU BAIL POSSIBLE INDÉPENDAMMENT D'UNE EXCLUSION DE LA SOCIÉTÉ COOPÉRATIVE - RESTRICTION DES MOTIFS 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de bail, chaque acte pouvant donner lieu à sa propre procédure devant l'autorité compétente. Il est permis aussi d'envisager qu'un rapport juridique survive à l'autre. In casu, il n'apparaît nullement que les parties aient voulu lié l'appartenance à la société coopérative et la conclusion du bail d'une manière indissociable. Dans la mesure où les statuts prévoient que les appartements sont loués "en priorité" aux membres de la coopérative, il n'est pas exclu de dissocier la qualité de coopérateur et celle de locataire. Dès lors que les deux rapports n'ont pas été couplés, la société coopérative était en droit de résilier le bail sans exclure les locataires. Toutefois et en raison de l'interférence des buts entre les deux rapports juridiques, la jurisprudence a admis, sous réserve de dispositions particulières dans le contrat de bail, que la résiliation du bail ne peouvait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w:t>
      </w:r>
    </w:p>
    <w:p>
      <w:r>
        <w:t>Descripteurs: Descripteurs: BAIL A LOYER; RESILIATION; SOCIETE COOPERATIVE D'HABITATION; PROTECTION CONTRE LES CONGES</w:t>
      </w:r>
    </w:p>
    <w:p>
      <w:r>
        <w:t>Normes: Normes: CO.257f.al.3; CO.846.al.2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