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4A_504/2009 vom 6. Januar 2010</w:t>
      </w:r>
    </w:p>
    <w:p>
      <w:r>
        <w:t>GE Cour de justice, 2010-01-06, FR</w:t>
      </w:r>
    </w:p>
    <w:p>
      <w:r>
        <w:rPr>
          <w:b/>
        </w:rPr>
        <w:t xml:space="preserve">Quelle: </w:t>
      </w:r>
      <w:r>
        <w:t>https://mcp.opencaselaw.ch/entscheid/ge_gerichte_4A_504_2009</w:t>
      </w:r>
    </w:p>
    <w:p>
      <w:r>
        <w:t>FR: GE_GERICHTE 4A_504/2009 du 6 janvier 2010</w:t>
      </w:r>
    </w:p>
    <w:p>
      <w:r>
        <w:t>IT: GE_GERICHTE 4A_504/2009 del 6 gennaio 2010</w:t>
      </w:r>
    </w:p>
    <w:p>
      <w:pPr>
        <w:pStyle w:val="Heading2"/>
      </w:pPr>
      <w:r>
        <w:t>Regeste</w:t>
      </w:r>
    </w:p>
    <w:p>
      <w:r>
        <w:t>Résumé: RESTITUTION ANTICIPÉE - CONDITIONS AUXQUELLES LE LOCATAIRE SORTANT EST LIBÉRÉ Le fait que le candidat ne soit pas disposé à reprendre le bail aux mêmes conditions (art. 264 al. 1 CO) ne signifie pas encore que le locataire sortant ne pourra être libéré de ses obligations envers le bailleur. Le candidat proposé et le bailleur ont en effet également la possibilité de s'entendre sur la conclusion d'un nouveau contrat, prévoyant des conditions différentes. Dans cette hypothèse, la question n'est plus de savoir si le bailleur doit accepter le locataire de remplacement eu égard aux garanties fournies (art. 264 al. 1 CO), mais de savoir si un nouveau contrat est conclu entre ces deux parties, contrat qui permet de libérer le locataire sortant de ses obligations envers le bailleur.</w:t>
      </w:r>
    </w:p>
    <w:p>
      <w:pPr>
        <w:pStyle w:val="Heading2"/>
      </w:pPr>
      <w:r>
        <w:t>Volltext</w:t>
      </w:r>
    </w:p>
    <w:p>
      <w:r>
        <w:t>Résumé: RESTITUTION ANTICIPÉE - CONDITIONS AUXQUELLES LE LOCATAIRE SORTANT EST LIBÉRÉ Le fait que le candidat ne soit pas disposé à reprendre le bail aux mêmes conditions (art. 264 al. 1 CO) ne signifie pas encore que le locataire sortant ne pourra être libéré de ses obligations envers le bailleur. Le candidat proposé et le bailleur ont en effet également la possibilité de s'entendre sur la conclusion d'un nouveau contrat, prévoyant des conditions différentes. Dans cette hypothèse, la question n'est plus de savoir si le bailleur doit accepter le locataire de remplacement eu égard aux garanties fournies (art. 264 al. 1 CO), mais de savoir si un nouveau contrat est conclu entre ces deux parties, contrat qui permet de libérer le locataire sortant de ses obligations envers le bailleur.</w:t>
      </w:r>
    </w:p>
    <w:p>
      <w:r>
        <w:t>Descripteurs: Descripteurs: BAIL A LOYER; RESTITUTION ANTICIPEE; LOCATAIRE DE REMPLACEMENT</w:t>
      </w:r>
    </w:p>
    <w:p>
      <w:r>
        <w:t>Normes: Normes: CO.264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