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4A_44/2014 vom 17. März 2014</w:t>
      </w:r>
    </w:p>
    <w:p>
      <w:r>
        <w:t>GE Cour de justice, 2014-03-17, FR</w:t>
      </w:r>
    </w:p>
    <w:p>
      <w:r>
        <w:rPr>
          <w:b/>
        </w:rPr>
        <w:t xml:space="preserve">Quelle: </w:t>
      </w:r>
      <w:r>
        <w:t>https://mcp.opencaselaw.ch/entscheid/ge_gerichte_4A_44_2014</w:t>
      </w:r>
    </w:p>
    <w:p>
      <w:r>
        <w:t>FR: GE_GERICHTE 4A_44/2014 du 17 mars 2014</w:t>
      </w:r>
    </w:p>
    <w:p>
      <w:r>
        <w:t>IT: GE_GERICHTE 4A_44/2014 del 17 marzo 2014</w:t>
      </w:r>
    </w:p>
    <w:p>
      <w:pPr>
        <w:pStyle w:val="Heading2"/>
      </w:pPr>
      <w:r>
        <w:t>Regeste</w:t>
      </w:r>
    </w:p>
    <w:p>
      <w:r>
        <w:t>Résumé: CONGÉ EXTRAORDINAIRE POUR VIOLATION DU DEVOIR DE DILIGENCE OU MANQUE D'ÉGARD ENVERS LES VOISINS - TROUBLES PSYCHIQUES Les excès de bruit et l'irrespect des règles d'utilisation des parties communes constituent, en cas de persistance malgré un avertissement, des motifs typiques de congé pour manque d'égards envers les voisins. Peu importe d'ailleurs que les excès de bruit soient dus au locataire lui-même ou à des personnes qui occupent son appartement. Il est également sans pertinence que les excès de bruit soient dus à des troubles psychiques dont souffre le locataire et qu'il ne peut pas maîtriser.</w:t>
      </w:r>
    </w:p>
    <w:p>
      <w:pPr>
        <w:pStyle w:val="Heading2"/>
      </w:pPr>
      <w:r>
        <w:t>Volltext</w:t>
      </w:r>
    </w:p>
    <w:p>
      <w:r>
        <w:t>Résumé: CONGÉ EXTRAORDINAIRE POUR VIOLATION DU DEVOIR DE DILIGENCE OU MANQUE D'ÉGARD ENVERS LES VOISINS - TROUBLES PSYCHIQUES Les excès de bruit et l'irrespect des règles d'utilisation des parties communes constituent, en cas de persistance malgré un avertissement, des motifs typiques de congé pour manque d'égards envers les voisins. Peu importe d'ailleurs que les excès de bruit soient dus au locataire lui-même ou à des personnes qui occupent son appartement. Il est également sans pertinence que les excès de bruit soient dus à des troubles psychiques dont souffre le locataire et qu'il ne peut pas maîtriser.</w:t>
      </w:r>
    </w:p>
    <w:p>
      <w:r>
        <w:t>Descripteurs: Descripteurs: ; BAIL À LOYER ; RÉSILIATION ANTICIPÉE ; EFFICACITÉ ; DILIGENCE</w:t>
      </w:r>
    </w:p>
    <w:p>
      <w:r>
        <w:t>Normes: Normes: CO.257f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