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4A_429/2022 vom 7. März 2023</w:t>
      </w:r>
    </w:p>
    <w:p>
      <w:r>
        <w:t>GE Cour de justice, 2023-03-07, FR</w:t>
      </w:r>
    </w:p>
    <w:p>
      <w:r>
        <w:rPr>
          <w:b/>
        </w:rPr>
        <w:t xml:space="preserve">Quelle: </w:t>
      </w:r>
      <w:r>
        <w:t>https://mcp.opencaselaw.ch/entscheid/ge_gerichte_4A_429_2022</w:t>
      </w:r>
    </w:p>
    <w:p>
      <w:r>
        <w:t>FR: GE_GERICHTE 4A_429/2022 du 7 mars 2023</w:t>
      </w:r>
    </w:p>
    <w:p>
      <w:r>
        <w:t>IT: GE_GERICHTE 4A_429/2022 del 7 marzo 2023</w:t>
      </w:r>
    </w:p>
    <w:p>
      <w:pPr>
        <w:pStyle w:val="Heading2"/>
      </w:pPr>
      <w:r>
        <w:t>Regeste</w:t>
      </w:r>
    </w:p>
    <w:p>
      <w:r>
        <w:t>Résumé: RESILIATION POUR NON-PAIEMENT DES LOYERS - AVIS COMMINATOIRE - INTERPRETATION SELON LE PRINCIPE DE LA BONNE FOI L’indication d’un loyer trop élevé n’entraîne pas nécessairement l’inefficacité de l’avis comminatoire ; en effet, le locataire qui constate une erreur doit la signaler au bailleur, à défaut de quoi il ne mérite pas d’être protégé. Cette règle découle des principes généraux en matière d’interprétation des manifestations de volonté : dans un premier temps, le tribunal doit déterminer la volonté subjective des parties ; s’il n’y parvient pas, il doit déterminer leur volonté objective en appliquant le principe de la confiance. Ce n’est qu’une fois la manifestation de volonté interprétée qu’il peut être examiné si la résiliation doit être annulée parce que l’avis comminatoire contrevient aux règles de la bonne foi</w:t>
      </w:r>
    </w:p>
    <w:p>
      <w:pPr>
        <w:pStyle w:val="Heading2"/>
      </w:pPr>
      <w:r>
        <w:t>Volltext</w:t>
      </w:r>
    </w:p>
    <w:p>
      <w:r>
        <w:t>Résumé: RESILIATION POUR NON-PAIEMENT DES LOYERS - AVIS COMMINATOIRE - INTERPRETATION SELON LE PRINCIPE DE LA BONNE FOI L’indication d’un loyer trop élevé n’entraîne pas nécessairement l’inefficacité de l’avis comminatoire ; en effet, le locataire qui constate une erreur doit la signaler au bailleur, à défaut de quoi il ne mérite pas d’être protégé. Cette règle découle des principes généraux en matière d’interprétation des manifestations de volonté : dans un premier temps, le tribunal doit déterminer la volonté subjective des parties ; s’il n’y parvient pas, il doit déterminer leur volonté objective en appliquant le principe de la confiance. Ce n’est qu’une fois la manifestation de volonté interprétée qu’il peut être examiné si la résiliation doit être annulée parce que l’avis comminatoire contrevient aux règles de la bonne foi</w:t>
      </w:r>
    </w:p>
    <w:p>
      <w:r>
        <w:t>Descripteurs: Descripteurs: BAIL À LOYER;DÉFAUT DE PAIEMENT;SOMMATION;PRINCIPE DE LA CONFIANCE(INTERPRÉTATION DU CONTRAT)</w:t>
      </w:r>
    </w:p>
    <w:p>
      <w:r>
        <w:t>Normes: Normes: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