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4A_396/2016 vom 22. September 2016</w:t>
      </w:r>
    </w:p>
    <w:p>
      <w:r>
        <w:t>GE Cour de justice, 2016-09-22, FR</w:t>
      </w:r>
    </w:p>
    <w:p>
      <w:r>
        <w:rPr>
          <w:b/>
        </w:rPr>
        <w:t xml:space="preserve">Quelle: </w:t>
      </w:r>
      <w:r>
        <w:t>https://mcp.opencaselaw.ch/entscheid/ge_gerichte_4A_396_2016</w:t>
      </w:r>
    </w:p>
    <w:p>
      <w:r>
        <w:t>FR: GE_GERICHTE 4A_396/2016 du 22 septembre 2016</w:t>
      </w:r>
    </w:p>
    <w:p>
      <w:r>
        <w:t>IT: GE_GERICHTE 4A_396/2016 del 22 settembre 2016</w:t>
      </w:r>
    </w:p>
    <w:p>
      <w:pPr>
        <w:pStyle w:val="Heading2"/>
      </w:pPr>
      <w:r>
        <w:t>Regeste</w:t>
      </w:r>
    </w:p>
    <w:p>
      <w:r>
        <w:t>Résumé: RÈGLES DE LA BONNE FOI - CONFLITS Chaque partie est en principe libre de mettre un terme au bail de durée indéterminée en observant les terme et délai de congé ; les règles contre les congés abusifs ne tendent pas à supprimer la liberté du bailleur de résilier le contrat mais seulement à protéger le locataire contre d'éventuels abus de cette liberté ; la relation « pour le moins conflictuelle » entre le locataire et la bailleresse, frère et soeur, peut être un motif légitime d'user de la liberté de rompre le contrat, afin de prévenir de nouvelles discordes et d'atténuer les désagréments de la mésentente familiale.</w:t>
      </w:r>
    </w:p>
    <w:p>
      <w:pPr>
        <w:pStyle w:val="Heading2"/>
      </w:pPr>
      <w:r>
        <w:t>Volltext</w:t>
      </w:r>
    </w:p>
    <w:p>
      <w:r>
        <w:t>Résumé: RÈGLES DE LA BONNE FOI - CONFLITS Chaque partie est en principe libre de mettre un terme au bail de durée indéterminée en observant les terme et délai de congé ; les règles contre les congés abusifs ne tendent pas à supprimer la liberté du bailleur de résilier le contrat mais seulement à protéger le locataire contre d'éventuels abus de cette liberté ; la relation « pour le moins conflictuelle » entre le locataire et la bailleresse, frère et soeur, peut être un motif légitime d'user de la liberté de rompre le contrat, afin de prévenir de nouvelles discordes et d'atténuer les désagréments de la mésentente familiale.</w:t>
      </w:r>
    </w:p>
    <w:p>
      <w:r>
        <w:t>Descripteurs: Descripteurs: BAIL A LOYER; ANNULABILITE; PRINCIPE DE LA BONNE FOI; RESILIATION</w:t>
      </w:r>
    </w:p>
    <w:p>
      <w:r>
        <w:t>Normes: Normes: CO.271.al.1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