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4A_395/2017 vom 11. Oktober 2018</w:t>
      </w:r>
    </w:p>
    <w:p>
      <w:r>
        <w:t>GE Cour de justice, 2018-10-11, FR</w:t>
      </w:r>
    </w:p>
    <w:p>
      <w:r>
        <w:rPr>
          <w:b/>
        </w:rPr>
        <w:t xml:space="preserve">Quelle: </w:t>
      </w:r>
      <w:r>
        <w:t>https://mcp.opencaselaw.ch/entscheid/ge_gerichte_4A_395_2017</w:t>
      </w:r>
    </w:p>
    <w:p>
      <w:r>
        <w:t>FR: GE_GERICHTE 4A_395/2017 du 11 octobre 2018</w:t>
      </w:r>
    </w:p>
    <w:p>
      <w:r>
        <w:t>IT: GE_GERICHTE 4A_395/2017 del 11 ottobre 2018</w:t>
      </w:r>
    </w:p>
    <w:p>
      <w:pPr>
        <w:pStyle w:val="Heading2"/>
      </w:pPr>
      <w:r>
        <w:t>Regeste</w:t>
      </w:r>
    </w:p>
    <w:p>
      <w:r>
        <w:t>Résumé: PUNAISES DE LIT - FRAIS DE CONGÉLATION - PRISE EN CHARGE La congélation des effets personnels des locataires suite à la présence de punaises de lit dans l'appartement ne vise pas à éliminer la source du défaut. La réparation du dommage occasionné aux locataires (coût de la congélation) doit donc être analysée au regard de l'art. 259e CO, et non de l'art. 259b CO relatif à la remise en état. En effet l'infestation de ces objets est une conséquence, et non la cause du défaut. Or les effets personnels du locataire relèvent manifestement du patrimoine de ce dernier ; il ne s'agit pas de la chose louée elle-même, seule appréhendée par l'art. 259b CO.</w:t>
      </w:r>
    </w:p>
    <w:p>
      <w:pPr>
        <w:pStyle w:val="Heading2"/>
      </w:pPr>
      <w:r>
        <w:t>Volltext</w:t>
      </w:r>
    </w:p>
    <w:p>
      <w:r>
        <w:t>Résumé: PUNAISES DE LIT - FRAIS DE CONGÉLATION - PRISE EN CHARGE La congélation des effets personnels des locataires suite à la présence de punaises de lit dans l'appartement ne vise pas à éliminer la source du défaut. La réparation du dommage occasionné aux locataires (coût de la congélation) doit donc être analysée au regard de l'art. 259e CO, et non de l'art. 259b CO relatif à la remise en état. En effet l'infestation de ces objets est une conséquence, et non la cause du défaut. Or les effets personnels du locataire relèvent manifestement du patrimoine de ce dernier ; il ne s'agit pas de la chose louée elle-même, seule appréhendée par l'art. 259b CO.</w:t>
      </w:r>
    </w:p>
    <w:p>
      <w:r>
        <w:t>Descripteurs: Descripteurs: BAIL À LOYER ; DÉFAUT DE LA CHOSE ; CHOSE LOUÉE ; DOMMAGES-INTÉRÊTS ; FAUTE</w:t>
      </w:r>
    </w:p>
    <w:p>
      <w:r>
        <w:t>Normes: Normes: CO.259b; CO.259e; CO.259a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