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4A_37/2013 vom 28. Juni 2013</w:t>
      </w:r>
    </w:p>
    <w:p>
      <w:r>
        <w:t>GE Cour de justice, 2013-06-28, FR</w:t>
      </w:r>
    </w:p>
    <w:p>
      <w:r>
        <w:rPr>
          <w:b/>
        </w:rPr>
        <w:t xml:space="preserve">Quelle: </w:t>
      </w:r>
      <w:r>
        <w:t>https://mcp.opencaselaw.ch/entscheid/ge_gerichte_4A_37_2013</w:t>
      </w:r>
    </w:p>
    <w:p>
      <w:r>
        <w:t>FR: GE_GERICHTE 4A_37/2013 du 28 juin 2013</w:t>
      </w:r>
    </w:p>
    <w:p>
      <w:r>
        <w:t>IT: GE_GERICHTE 4A_37/2013 del 28 giugno 2013</w:t>
      </w:r>
    </w:p>
    <w:p>
      <w:pPr>
        <w:pStyle w:val="Heading2"/>
      </w:pPr>
      <w:r>
        <w:t>Regeste</w:t>
      </w:r>
    </w:p>
    <w:p>
      <w:r>
        <w:t>Résumé: TRANSFERT DU BAIL PRINCIPAL - CONSÉQUENCES SUR LE CONTRAT DE SOUS-LOCATION Le transfert de bail a pour conséquence d'opérer un changement de locataire moyennant l'accord du bailleur. Il n'a d'effet que sur les parties au contrat et non sur les obligations que celles-ci ont pu contracter à l'égard de tiers, par exemple de sous-locataires. En cas de transfert d'un bail principal, le bail de sous-location prend fin, dès lors que le sous-bailleur ne peut transférer plus de droits qu'il n'en a lui-même. Le sous-bailleur se trouve ainsi dans l'impossibilité de fournir sa prestation au sous-locataire, lequel doit restituer les locaux.</w:t>
      </w:r>
    </w:p>
    <w:p>
      <w:pPr>
        <w:pStyle w:val="Heading2"/>
      </w:pPr>
      <w:r>
        <w:t>Volltext</w:t>
      </w:r>
    </w:p>
    <w:p>
      <w:r>
        <w:t>Résumé: TRANSFERT DU BAIL PRINCIPAL - CONSÉQUENCES SUR LE CONTRAT DE SOUS-LOCATION</w:t>
      </w:r>
    </w:p>
    <w:p>
      <w:r>
        <w:t>Le transfert de bail a pour conséquence d'opérer un changement de locataire moyennant l'accord du bailleur. Il n'a d'effet que sur les parties au contrat et non sur les obligations que celles-ci ont pu contracter à l'égard de tiers, par exemple de sous-locataires. En cas de transfert d'un bail principal, le bail de sous-location prend fin, dès lors que le sous-bailleur ne peut transférer plus de droits qu'il n'en a lui-même. Le sous-bailleur se trouve ainsi dans l'impossibilité de fournir sa prestation au sous-locataire, lequel doit restituer les locaux.</w:t>
      </w:r>
    </w:p>
    <w:p>
      <w:r>
        <w:t>Descripteurs: Descripteurs: ; BAIL À LOYER ; SOUS-LOCATION ; TRANSFERT DE BAIL ; RÉSILIATION</w:t>
      </w:r>
    </w:p>
    <w:p>
      <w:r>
        <w:t>Normes: Normes: CO.262; CO.263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