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4A_31/2014 vom 27. August 2014</w:t>
      </w:r>
    </w:p>
    <w:p>
      <w:r>
        <w:t>GE Cour de justice, 2014-08-27, FR</w:t>
      </w:r>
    </w:p>
    <w:p>
      <w:r>
        <w:rPr>
          <w:b/>
        </w:rPr>
        <w:t xml:space="preserve">Quelle: </w:t>
      </w:r>
      <w:r>
        <w:t>https://mcp.opencaselaw.ch/entscheid/ge_gerichte_4A_31_2014</w:t>
      </w:r>
    </w:p>
    <w:p>
      <w:r>
        <w:t>FR: GE_GERICHTE 4A_31/2014 du 27 août 2014</w:t>
      </w:r>
    </w:p>
    <w:p>
      <w:r>
        <w:t>IT: GE_GERICHTE 4A_31/2014 del 27 agosto 2014</w:t>
      </w:r>
    </w:p>
    <w:p>
      <w:pPr>
        <w:pStyle w:val="Heading2"/>
      </w:pPr>
      <w:r>
        <w:t>Regeste</w:t>
      </w:r>
    </w:p>
    <w:p>
      <w:r>
        <w:t>Résumé: CONGÉ EN VUE DE TRAVAUX - CARACTÈRE SUFFISAMMENT MÛR ET ÉLABORÉ DU PROJET La résiliation du bail motivée par des travaux futurs n'est pas contraire aux règles de la bonne foi lorsque la présence du locataire serait susceptible d'entraîner des complications, des coûts supplémentaires ou une prolongation de la durée des travaux. Savoir si tel est le cas dépend des travaux envisagés. La validité du congé suppose ainsi qu'au moment de la résiliation du bail, le bailleur dispose d'un projet suffisamment mûr et élaboré pour pouvoir constater concrètement que la présence du locataire entraverait les travaux. Dans le cas contraire, le congé est susceptible d'annulation.</w:t>
      </w:r>
    </w:p>
    <w:p>
      <w:pPr>
        <w:pStyle w:val="Heading2"/>
      </w:pPr>
      <w:r>
        <w:t>Volltext</w:t>
      </w:r>
    </w:p>
    <w:p>
      <w:r>
        <w:t>Résumé: CONGÉ EN VUE DE TRAVAUX - CARACTÈRE SUFFISAMMENT MÛR ET ÉLABORÉ DU PROJET La résiliation du bail motivée par des travaux futurs n'est pas contraire aux règles de la bonne foi lorsque la présence du locataire serait susceptible d'entraîner des complications, des coûts supplémentaires ou une prolongation de la durée des travaux. Savoir si tel est le cas dépend des travaux envisagés. La validité du congé suppose ainsi qu'au moment de la résiliation du bail, le bailleur dispose d'un projet suffisamment mûr et élaboré pour pouvoir constater concrètement que la présence du locataire entraverait les travaux. Dans le cas contraire, le congé est susceptible d'annulation.</w:t>
      </w:r>
    </w:p>
    <w:p>
      <w:r>
        <w:t>Descripteurs: Descripteurs: BAIL À LOYER ; RÉSILIATION ; PROTECTION CONTRE LES CONGÉS ; ANNULABILITÉ</w:t>
      </w:r>
    </w:p>
    <w:p>
      <w:r>
        <w:t>Normes: Normes: CO.271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