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4A_313/2012 vom 5. November 2012</w:t>
      </w:r>
    </w:p>
    <w:p>
      <w:r>
        <w:t>GE Cour de justice, 2012-11-05, FR</w:t>
      </w:r>
    </w:p>
    <w:p>
      <w:r>
        <w:rPr>
          <w:b/>
        </w:rPr>
        <w:t xml:space="preserve">Quelle: </w:t>
      </w:r>
      <w:r>
        <w:t>https://mcp.opencaselaw.ch/entscheid/ge_gerichte_4A_313_2012</w:t>
      </w:r>
    </w:p>
    <w:p>
      <w:r>
        <w:t>FR: GE_GERICHTE 4A_313/2012 du 5 novembre 2012</w:t>
      </w:r>
    </w:p>
    <w:p>
      <w:r>
        <w:t>IT: GE_GERICHTE 4A_313/2012 del 5 novembre 2012</w:t>
      </w:r>
    </w:p>
    <w:p>
      <w:pPr>
        <w:pStyle w:val="Heading2"/>
      </w:pPr>
      <w:r>
        <w:t>Regeste</w:t>
      </w:r>
    </w:p>
    <w:p>
      <w:r>
        <w:t>Résumé: LOGEMENT DE FAMILLE - SÉPARATION DU COUPLE - RÉSILIATION DU BAIL Le logement perd son caractère familial en cas de dissolution définitive du mariage ou du partenariat enregistré, lorsque les deux époux ou partenaires ont renoncé à le considérer comme tel, lorsqu'ils l'ont quitté ou lorsqu'ils ont décidé de son attribution définitive à l'un d'eux. Le logement perd également son caractère familial lorsque l'époux ou le partenaire bénéficiaire de la protection légale quitte, de son propre chef, le logement familial de manière définitive ou pour une durée indéterminée</w:t>
      </w:r>
    </w:p>
    <w:p>
      <w:pPr>
        <w:pStyle w:val="Heading2"/>
      </w:pPr>
      <w:r>
        <w:t>Volltext</w:t>
      </w:r>
    </w:p>
    <w:p>
      <w:r>
        <w:t>Résumé: LOGEMENT DE FAMILLE - SÉPARATION DU COUPLE - RÉSILIATION DU BAIL Le logement perd son caractère familial en cas de dissolution définitive du mariage ou du partenariat enregistré, lorsque les deux époux ou partenaires ont renoncé à le considérer comme tel, lorsqu'ils l'ont quitté ou lorsqu'ils ont décidé de son attribution définitive à l'un d'eux. Le logement perd également son caractère familial lorsque l'époux ou le partenaire bénéficiaire de la protection légale quitte, de son propre chef, le logement familial de manière définitive ou pour une durée indéterminée</w:t>
      </w:r>
    </w:p>
    <w:p>
      <w:r>
        <w:t>Descripteurs: Descripteurs: ; BAIL À LOYER ; RÉSILIATION ; CONTESTATION DU CONGÉ ; LOGEMENT DE LA FAMILLE ; FORMULE OFFICIELLE</w:t>
      </w:r>
    </w:p>
    <w:p>
      <w:r>
        <w:t>Normes: Normes: CC.8; CC.169; CO.266l; CO.266m; CO.266n; CO.266o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