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4A_307/2019 vom 28. Februar 2020</w:t>
      </w:r>
    </w:p>
    <w:p>
      <w:r>
        <w:t>GE Cour de justice, 2020-02-28, FR</w:t>
      </w:r>
    </w:p>
    <w:p>
      <w:r>
        <w:rPr>
          <w:b/>
        </w:rPr>
        <w:t xml:space="preserve">Quelle: </w:t>
      </w:r>
      <w:r>
        <w:t>https://mcp.opencaselaw.ch/entscheid/ge_gerichte_4A_307_2019</w:t>
      </w:r>
    </w:p>
    <w:p>
      <w:r>
        <w:t>FR: GE_GERICHTE 4A_307/2019 du 28 février 2020</w:t>
      </w:r>
    </w:p>
    <w:p>
      <w:r>
        <w:t>IT: GE_GERICHTE 4A_307/2019 del 28 febbraio 2020</w:t>
      </w:r>
    </w:p>
    <w:p>
      <w:pPr>
        <w:pStyle w:val="Heading2"/>
      </w:pPr>
      <w:r>
        <w:t>Regeste</w:t>
      </w:r>
    </w:p>
    <w:p>
      <w:r>
        <w:t>Résumé: LOCAUX COMMERCIAUX AMOVIBLES Un bail dont les locaux loués se situent à un endroit fixe, mais devant être enlevés l’hiver, n’est pas un bail mobilier. En effet, la nature du contrat n’est pas influencée par une utilisation saisonnière et intermittente. Dès lors, la location d’un pavillon amovible, mais avec un emplacement fixe, qui renferme un local destiné à un usage commercial, est un bail de locaux commerciaux auquel les art. 272 et 272b CO, relatifs à la prolongation du contrat, s’appliquent. Une convention excluant leur application est nulle (art. 273c CO) .</w:t>
      </w:r>
    </w:p>
    <w:p>
      <w:pPr>
        <w:pStyle w:val="Heading2"/>
      </w:pPr>
      <w:r>
        <w:t>Volltext</w:t>
      </w:r>
    </w:p>
    <w:p>
      <w:r>
        <w:t>Résumé: LOCAUX COMMERCIAUX AMOVIBLES Un bail dont les locaux loués se situent à un endroit fixe, mais devant être enlevés l’hiver, n’est pas un bail mobilier. En effet, la nature du contrat n’est pas influencée par une utilisation saisonnière et intermittente. Dès lors, la location d’un pavillon amovible, mais avec un emplacement fixe, qui renferme un local destiné à un usage commercial, est un bail de locaux commerciaux auquel les art. 272 et 272b CO, relatifs à la prolongation du contrat, s’appliquent. Une convention excluant leur application est nulle (art. 273c CO) .</w:t>
      </w:r>
    </w:p>
    <w:p>
      <w:r>
        <w:t>Descripteurs: Descripteurs: BAIL À LOYER;LOCAL PROFESSIONNEL;CHOSE MOBILIÈRE</w:t>
      </w:r>
    </w:p>
    <w:p>
      <w:r>
        <w:t>Normes: Normes: CO.272; CO.273c; LOJ.89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