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4A_289/2021 vom 16. Juli 2021</w:t>
      </w:r>
    </w:p>
    <w:p>
      <w:r>
        <w:t>GE Cour de justice, 2021-07-16, FR</w:t>
      </w:r>
    </w:p>
    <w:p>
      <w:r>
        <w:rPr>
          <w:b/>
        </w:rPr>
        <w:t xml:space="preserve">Quelle: </w:t>
      </w:r>
      <w:r>
        <w:t>https://mcp.opencaselaw.ch/entscheid/ge_gerichte_4A_289_2021</w:t>
      </w:r>
    </w:p>
    <w:p>
      <w:r>
        <w:t>FR: GE_GERICHTE 4A_289/2021 du 16 juillet 2021</w:t>
      </w:r>
    </w:p>
    <w:p>
      <w:r>
        <w:t>IT: GE_GERICHTE 4A_289/2021 del 16 luglio 2021</w:t>
      </w:r>
    </w:p>
    <w:p>
      <w:pPr>
        <w:pStyle w:val="Heading2"/>
      </w:pPr>
      <w:r>
        <w:t>Regeste</w:t>
      </w:r>
    </w:p>
    <w:p>
      <w:r>
        <w:t>Résumé: DÉFAUT À L'AUDIENCE DE CONCILIATION - RESTITUTION DE DÉLAI En matière de restitution de délai, déterminer le comportement de la partie est une question de fait, tandis que qualifier la faute (de légère ou non) est une question de droit. Le tribunal fait usage de son pouvoir d’appréciation pour estimer la gravité de la faute, de sorte que le Tribunal fédéral ne revoit cette décision qu’avec retenue. In casu, le Tribunal fédéral confirme une décision refusant la restitution de délai à une partie ayant fait défaut à une audience de conciliation (en raison d’un retard de 20 minutes) sans excuse valable.</w:t>
      </w:r>
    </w:p>
    <w:p>
      <w:pPr>
        <w:pStyle w:val="Heading2"/>
      </w:pPr>
      <w:r>
        <w:t>Volltext</w:t>
      </w:r>
    </w:p>
    <w:p>
      <w:r>
        <w:t>Résumé: DÉFAUT À L'AUDIENCE DE CONCILIATION - RESTITUTION DE DÉLAI En matière de restitution de délai, déterminer le comportement de la partie est une question de fait, tandis que qualifier la faute (de légère ou non) est une question de droit. Le tribunal fait usage de son pouvoir d’appréciation pour estimer la gravité de la faute, de sorte que le Tribunal fédéral ne revoit cette décision qu’avec retenue. In casu, le Tribunal fédéral confirme une décision refusant la restitution de délai à une partie ayant fait défaut à une audience de conciliation (en raison d’un retard de 20 minutes) sans excuse valable.</w:t>
      </w:r>
    </w:p>
    <w:p>
      <w:r>
        <w:t>Descripteurs: Descripteurs: BAIL À LOYER;PROCÉDURE;RESTITUTION DU DÉLAI;PROCÉDURE DE CONCILIATION</w:t>
      </w:r>
    </w:p>
    <w:p>
      <w:r>
        <w:t>Normes: Normes: CPC.148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