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4A_250/2008 vom 18. Juni 2008</w:t>
      </w:r>
    </w:p>
    <w:p>
      <w:r>
        <w:t>GE Cour de justice, 2008-06-18, FR</w:t>
      </w:r>
    </w:p>
    <w:p>
      <w:r>
        <w:rPr>
          <w:b/>
        </w:rPr>
        <w:t xml:space="preserve">Quelle: </w:t>
      </w:r>
      <w:r>
        <w:t>https://mcp.opencaselaw.ch/entscheid/ge_gerichte_4A_250_2008</w:t>
      </w:r>
    </w:p>
    <w:p>
      <w:r>
        <w:t>FR: GE_GERICHTE 4A_250/2008 du 18 juin 2008</w:t>
      </w:r>
    </w:p>
    <w:p>
      <w:r>
        <w:t>IT: GE_GERICHTE 4A_250/2008 del 18 giugno 2008</w:t>
      </w:r>
    </w:p>
    <w:p>
      <w:pPr>
        <w:pStyle w:val="Heading2"/>
      </w:pPr>
      <w:r>
        <w:t>Regeste</w:t>
      </w:r>
    </w:p>
    <w:p>
      <w:r>
        <w:t>Résumé: AVIS COMMINATOIRE ENVOYÉ PAR PLI RECOMMANDÉ - PLI NON RETIRÉ En cas d'envoi par pli recommandé, l'avis comminatoire est réputé notifié à l'échéance du délai de garde de la poste si le pli n'est pas retiré. L'avis de retrait est censé avoir été déposé dans la boîte aux lettres tant qu'il n'y a pas de circonstances propres à retenir un comportement incorrect des agents postaux; il appartient à celui qui se prévaut de l'irrégularité de la notification, en particulier du défaut de remise dans sa boîte aux lettres d'un avis de retrait après présentation infructueuse, d'en rapporter la preuve.</w:t>
      </w:r>
    </w:p>
    <w:p>
      <w:pPr>
        <w:pStyle w:val="Heading2"/>
      </w:pPr>
      <w:r>
        <w:t>Volltext</w:t>
      </w:r>
    </w:p>
    <w:p>
      <w:r>
        <w:t>Résumé: AVIS COMMINATOIRE ENVOYÉ PAR PLI RECOMMANDÉ - PLI NON RETIRÉ En cas d'envoi par pli recommandé, l'avis comminatoire est réputé notifié à l'échéance du délai de garde de la poste si le pli n'est pas retiré. L'avis de retrait est censé avoir été déposé dans la boîte aux lettres tant qu'il n'y a pas de circonstances propres à retenir un comportement incorrect des agents postaux; il appartient à celui qui se prévaut de l'irrégularité de la notification, en particulier du défaut de remise dans sa boîte aux lettres d'un avis de retrait après présentation infructueuse, d'en rapporter la preuve.</w:t>
      </w:r>
    </w:p>
    <w:p>
      <w:r>
        <w:t>Descripteurs: Descripteurs: BAIL A LOYER; SOMMATION; ENVOI POSTAL; ENVOI RECOMMANDE; CALCUL DU DELAI</w:t>
      </w:r>
    </w:p>
    <w:p>
      <w:r>
        <w:t>Normes: Normes: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