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4A_209/2019 vom 8. Oktober 2019</w:t>
      </w:r>
    </w:p>
    <w:p>
      <w:r>
        <w:t>GE Cour de justice, 2019-10-08, FR</w:t>
      </w:r>
    </w:p>
    <w:p>
      <w:r>
        <w:rPr>
          <w:b/>
        </w:rPr>
        <w:t xml:space="preserve">Quelle: </w:t>
      </w:r>
      <w:r>
        <w:t>https://mcp.opencaselaw.ch/entscheid/ge_gerichte_4A_209_2019</w:t>
      </w:r>
    </w:p>
    <w:p>
      <w:r>
        <w:t>FR: GE_GERICHTE 4A_209/2019 du 8 octobre 2019</w:t>
      </w:r>
    </w:p>
    <w:p>
      <w:r>
        <w:t>IT: GE_GERICHTE 4A_209/2019 del 8 ottobre 2019</w:t>
      </w:r>
    </w:p>
    <w:p>
      <w:pPr>
        <w:pStyle w:val="Heading2"/>
      </w:pPr>
      <w:r>
        <w:t>Regeste</w:t>
      </w:r>
    </w:p>
    <w:p>
      <w:r>
        <w:t>Résumé: DÉCOMPTE CLAIR ET COMPRÉHENSIBLE Selon l'art. 4 al. 1 OBLF, le bailleur doit fournir un décompte au locataire au moins une fois par année lorsque les frais accessoires ne sont pas fixés de manière forfaitaire. Le décompte doit être clair et compréhensible de sorte que le locataire puisse voir dans quelles mesures chaque poste de frais accessoires est mis à sa charge (consid. 8.2). Ce qui est déterminant est que le locataire puisse contrôler les frais accessoires sans un investissement intolérable (consid. 8.2.2). En vertu de l'art. 257b al. 2 CO, le locataire peut également consulter les pièces justificatives. Il s'agit d'un droit relatif au droit de fond qui ne saurait toutefois suffire si le bailleur faillit à son obligation de fournir un décompte(consid. 8.2.4.2).</w:t>
      </w:r>
    </w:p>
    <w:p>
      <w:pPr>
        <w:pStyle w:val="Heading2"/>
      </w:pPr>
      <w:r>
        <w:t>Volltext</w:t>
      </w:r>
    </w:p>
    <w:p>
      <w:r>
        <w:t>Résumé: DÉCOMPTE CLAIR ET COMPRÉHENSIBLE Selon l'art. 4 al. 1 OBLF, le bailleur doit fournir un décompte au locataire au moins une fois par année lorsque les frais accessoires ne sont pas fixés de manière forfaitaire. Le décompte doit être clair et compréhensible de sorte que le locataire puisse voir dans quelles mesures chaque poste de frais accessoires est mis à sa charge (consid. 8.2). Ce qui est déterminant est que le locataire puisse contrôler les frais accessoires sans un investissement intolérable (consid. 8.2.2). En vertu de l'art. 257b al. 2 CO, le locataire peut également consulter les pièces justificatives. Il s'agit d'un droit relatif au droit de fond qui ne saurait toutefois suffire si le bailleur faillit à son obligation de fournir un décompte(consid. 8.2.4.2).</w:t>
      </w:r>
    </w:p>
    <w:p>
      <w:r>
        <w:t>Descripteurs: Descripteurs: BAIL À LOYER ; FRAIS ACCESSOIRES ; DÉCOMPTE(SENS GÉNÉRAL)</w:t>
      </w:r>
    </w:p>
    <w:p>
      <w:r>
        <w:t>Normes: Normes: CO.257b.al.2; OBLF.4.al.1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