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4A_195/2016 vom 9. September 2016</w:t>
      </w:r>
    </w:p>
    <w:p>
      <w:r>
        <w:t>GE Cour de justice, 2016-09-09, FR</w:t>
      </w:r>
    </w:p>
    <w:p>
      <w:r>
        <w:rPr>
          <w:b/>
        </w:rPr>
        <w:t xml:space="preserve">Quelle: </w:t>
      </w:r>
      <w:r>
        <w:t>https://mcp.opencaselaw.ch/entscheid/ge_gerichte_4A_195_2016</w:t>
      </w:r>
    </w:p>
    <w:p>
      <w:r>
        <w:t>FR: GE_GERICHTE 4A_195/2016 du 9 septembre 2016</w:t>
      </w:r>
    </w:p>
    <w:p>
      <w:r>
        <w:t>IT: GE_GERICHTE 4A_195/2016 del 9 settembre 2016</w:t>
      </w:r>
    </w:p>
    <w:p>
      <w:pPr>
        <w:pStyle w:val="Heading2"/>
      </w:pPr>
      <w:r>
        <w:t>Regeste</w:t>
      </w:r>
    </w:p>
    <w:p>
      <w:r>
        <w:t>Résumé: PAS DE PESÉE DES INTÉRÊTS SI BESOIN PROPRE ET URGENT AVÉRÉ En cas de besoin propre et urgent du nouveau propriétaire (art. 261 al. 2 let. a CO), les intérêts contraires du locataire ne sont pris en considération que dans le cadre de la pesée des intérêts devant présider à la prolongation du bail; il n'y a ainsi pas de place pour une violation des règles de la bonne foi au sens de l'art. 271 al. 1 CO au motif que le congé entraîne des conséquences pénibles pour le locataire.</w:t>
      </w:r>
    </w:p>
    <w:p>
      <w:pPr>
        <w:pStyle w:val="Heading2"/>
      </w:pPr>
      <w:r>
        <w:t>Volltext</w:t>
      </w:r>
    </w:p>
    <w:p>
      <w:r>
        <w:t>Résumé: PAS DE PESÉE DES INTÉRÊTS SI BESOIN PROPRE ET URGENT AVÉRÉ En cas de besoin propre et urgent du nouveau propriétaire (art. 261 al. 2 let. a CO), les intérêts contraires du locataire ne sont pris en considération que dans le cadre de la pesée des intérêts devant présider à la prolongation du bail; il n'y a ainsi pas de place pour une violation des règles de la bonne foi au sens de l'art. 271 al. 1 CO au motif que le congé entraîne des conséquences pénibles pour le locataire.</w:t>
      </w:r>
    </w:p>
    <w:p>
      <w:r>
        <w:t>Descripteurs: Descripteurs: BAIL À LOYER; RÉSILIATION ANTICIPÉE; USAGE PERSONNEL ; PESÉE DES INTÉRÊTS</w:t>
      </w:r>
    </w:p>
    <w:p>
      <w:r>
        <w:t>Normes: Normes: CO.261.al.2.let.a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