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4A_179/2015 vom 16. Dezember 2015</w:t>
      </w:r>
    </w:p>
    <w:p>
      <w:r>
        <w:t>GE Cour de justice, 2015-12-16, FR</w:t>
      </w:r>
    </w:p>
    <w:p>
      <w:r>
        <w:rPr>
          <w:b/>
        </w:rPr>
        <w:t xml:space="preserve">Quelle: </w:t>
      </w:r>
      <w:r>
        <w:t>https://mcp.opencaselaw.ch/entscheid/ge_gerichte_4A_179_2015</w:t>
      </w:r>
    </w:p>
    <w:p>
      <w:r>
        <w:t>FR: GE_GERICHTE 4A_179/2015 du 16 décembre 2015</w:t>
      </w:r>
    </w:p>
    <w:p>
      <w:r>
        <w:t>IT: GE_GERICHTE 4A_179/2015 del 16 dicembre 2015</w:t>
      </w:r>
    </w:p>
    <w:p>
      <w:pPr>
        <w:pStyle w:val="Heading2"/>
      </w:pPr>
      <w:r>
        <w:t>Regeste</w:t>
      </w:r>
    </w:p>
    <w:p>
      <w:r>
        <w:t>Résumé: LOYERS USUELS - MAXIME INQUISITOIRE SOCIALE - PORTÉE Le tribunal n'a pas, à réception des éléments comparatifs fournis par le bailleur, à lui signaler que ses offres de preuves sont impropres à établir le fait allégué - les loyers usuels - et l'inviter à fournir de nouvelles informations adéquates. Puisque le tribunal ne doit interroger la partie pour s'assurer que ses allégués de fait et ses offres de preuves sont complets que s'il a des motifs objectifs d'éprouver des doutes sur ce point, cela ne signifie pas qu'il doive lui signaler que ses offres de preuves en soi complètes sont insuffisantes pour fonder son point de vue et entraîner la reconnaissance de son droit. Il ne faut en effet pas confondre la lacune dans les pièces produites et la pertinence de celles-ci. De surcroît, si le bailleur est représenté par un avocat, le tribunal doit s'imposer une certaine retenue.</w:t>
      </w:r>
    </w:p>
    <w:p>
      <w:pPr>
        <w:pStyle w:val="Heading2"/>
      </w:pPr>
      <w:r>
        <w:t>Volltext</w:t>
      </w:r>
    </w:p>
    <w:p>
      <w:r>
        <w:t>Résumé: LOYERS USUELS - MAXIME INQUISITOIRE SOCIALE - PORTÉE Le tribunal n'a pas, à réception des éléments comparatifs fournis par le bailleur, à lui signaler que ses offres de preuves sont impropres à établir le fait allégué - les loyers usuels - et l'inviter à fournir de nouvelles informations adéquates. Puisque le tribunal ne doit interroger la partie pour s'assurer que ses allégués de fait et ses offres de preuves sont complets que s'il a des motifs objectifs d'éprouver des doutes sur ce point, cela ne signifie pas qu'il doive lui signaler que ses offres de preuves en soi complètes sont insuffisantes pour fonder son point de vue et entraîner la reconnaissance de son droit. Il ne faut en effet pas confondre la lacune dans les pièces produites et la pertinence de celles-ci. De surcroît, si le bailleur est représenté par un avocat, le tribunal doit s'imposer une certaine retenue.</w:t>
      </w:r>
    </w:p>
    <w:p>
      <w:r>
        <w:t>Descripteurs: Descripteurs: BAIL À LOYER ; LOYER USUEL ; MAXIME INQUISITOIRE ; PREUVE</w:t>
      </w:r>
    </w:p>
    <w:p>
      <w:r>
        <w:t>Normes: Normes: CO.269a.let.a; CPC.247.al.2.let.a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