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4A_162/2014 vom 26. August 2014</w:t>
      </w:r>
    </w:p>
    <w:p>
      <w:r>
        <w:t>GE Cour de justice, 2014-08-26, FR</w:t>
      </w:r>
    </w:p>
    <w:p>
      <w:r>
        <w:rPr>
          <w:b/>
        </w:rPr>
        <w:t xml:space="preserve">Quelle: </w:t>
      </w:r>
      <w:r>
        <w:t>https://mcp.opencaselaw.ch/entscheid/ge_gerichte_4A_162_2014</w:t>
      </w:r>
    </w:p>
    <w:p>
      <w:r>
        <w:t>FR: GE_GERICHTE 4A_162/2014 du 26 août 2014</w:t>
      </w:r>
    </w:p>
    <w:p>
      <w:r>
        <w:t>IT: GE_GERICHTE 4A_162/2014 del 26 agosto 2014</w:t>
      </w:r>
    </w:p>
    <w:p>
      <w:pPr>
        <w:pStyle w:val="Heading2"/>
      </w:pPr>
      <w:r>
        <w:t>Regeste</w:t>
      </w:r>
    </w:p>
    <w:p>
      <w:r>
        <w:t>Résumé: CARACTÈRE SUBSIDIAIRE DE L'ART. 266g CO L'art. 266g CO confère un droit de congé extraordinaire pour justes motifs lorsque l'exécution du contrat devient intolérable pour une partie. Cette disposition est subsidiaire par rapport aux autres congés extraordinaires, notamment ceux des art. 257d ou 257f al. 3 CO. Cas échéant, le bailleur ne saurait prétendre à l'application de la règle générale (art. 266g CO) pour le seul motif qu'il a omis de respecter l'avertissement écrit imposé par la disposition spéciale (art. 257f al. 3 CO).</w:t>
      </w:r>
    </w:p>
    <w:p>
      <w:pPr>
        <w:pStyle w:val="Heading2"/>
      </w:pPr>
      <w:r>
        <w:t>Volltext</w:t>
      </w:r>
    </w:p>
    <w:p>
      <w:r>
        <w:t>Résumé: CARACTÈRE SUBSIDIAIRE DE L'ART. 266g CO L'art. 266g CO confère un droit de congé extraordinaire pour justes motifs lorsque l'exécution du contrat devient intolérable pour une partie. Cette disposition est subsidiaire par rapport aux autres congés extraordinaires, notamment ceux des art. 257d ou 257f al. 3 CO. Cas échéant, le bailleur ne saurait prétendre à l'application de la règle générale (art. 266g CO) pour le seul motif qu'il a omis de respecter l'avertissement écrit imposé par la disposition spéciale (art. 257f al. 3 CO).</w:t>
      </w:r>
    </w:p>
    <w:p>
      <w:r>
        <w:t>Descripteurs: Descripteurs: BAIL À LOYER; RÉSILIATION ANTICIPÉE; EFFICACITÉ ; JUSTE MOTIF</w:t>
      </w:r>
    </w:p>
    <w:p>
      <w:r>
        <w:t>Normes: Normes: CO.266g; CO.257f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