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4A_140/2014 vom 6. August 2014</w:t>
      </w:r>
    </w:p>
    <w:p>
      <w:r>
        <w:t>GE Cour de justice, 2014-08-06, FR</w:t>
      </w:r>
    </w:p>
    <w:p>
      <w:r>
        <w:rPr>
          <w:b/>
        </w:rPr>
        <w:t xml:space="preserve">Quelle: </w:t>
      </w:r>
      <w:r>
        <w:t>https://mcp.opencaselaw.ch/entscheid/ge_gerichte_4A_140_2014</w:t>
      </w:r>
    </w:p>
    <w:p>
      <w:r>
        <w:t>FR: GE_GERICHTE 4A_140/2014 du 6 août 2014</w:t>
      </w:r>
    </w:p>
    <w:p>
      <w:r>
        <w:t>IT: GE_GERICHTE 4A_140/2014 del 6 agosto 2014</w:t>
      </w:r>
    </w:p>
    <w:p>
      <w:pPr>
        <w:pStyle w:val="Heading2"/>
      </w:pPr>
      <w:r>
        <w:t>Regeste</w:t>
      </w:r>
    </w:p>
    <w:p>
      <w:r>
        <w:t>Résumé: RÉSILIATION POUR DÉFAUT DE PAIEMENT - COMPENSATION NON ADMISE AVEC CRÉANCE CONTESTÉE EN RÉDUCTION DE LOYER ET DOMMAGES-INTÉRÊTS POUR DÉFAUTS 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à savoir s'il est judiciairement constaté que la contre-créance existe réellement. La possibilité d'opposer en compensation une contre-créance contestée existe aussi pour le locataire mis en demeure de payer un arriéré de loyer (art. 257d CO); la déclaration de compensation doit toutefois intervenir avant l'échéance du délai de grâce.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w:t>
      </w:r>
    </w:p>
    <w:p>
      <w:pPr>
        <w:pStyle w:val="Heading2"/>
      </w:pPr>
      <w:r>
        <w:t>Volltext</w:t>
      </w:r>
    </w:p>
    <w:p>
      <w:r>
        <w:t>Résumé: RÉSILIATION POUR DÉFAUT DE PAIEMENT - COMPENSATION NON ADMISE AVEC CRÉANCE CONTESTÉE EN RÉDUCTION DE LOYER ET DOMMAGES-INTÉRÊTS POUR DÉFAUTS Le débiteur peut opposer la compensation même si sa créance est contestée (art. 120 al. 2 CO). Il n'est pas nécessaire que la contre-créance soit déterminée avec certitude dans son principe et son montant pour que le débiteur puisse invoquer la compensation. Toutefois, l'effet compensatoire n'intervient que dans la mesure où l'incertitude est ultérieurement levée par le juge, à savoir s'il est judiciairement constaté que la contre-créance existe réellement. La possibilité d'opposer en compensation une contre-créance contestée existe aussi pour le locataire mis en demeure de payer un arriéré de loyer (art. 257d CO); la déclaration de compensation doit toutefois intervenir avant l'échéance du délai de grâce.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du congé jusqu'à droit connu dans l'autre procédure, sauf si une décision définitive est imminente.</w:t>
      </w:r>
    </w:p>
    <w:p>
      <w:r>
        <w:t>Descripteurs: Descripteurs: BAIL À LOYER ; RÉSILIATION ; DÉFAUT DE PAIEMENT ; CRÉANCE COMPENSANTE</w:t>
      </w:r>
    </w:p>
    <w:p>
      <w:r>
        <w:t>Normes: Normes: CO.120; CO.257d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