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4A_130/2008 vom 26. Mai 2008</w:t>
      </w:r>
    </w:p>
    <w:p>
      <w:r>
        <w:t>GE Cour de justice, 2008-05-26, FR</w:t>
      </w:r>
    </w:p>
    <w:p>
      <w:r>
        <w:rPr>
          <w:b/>
        </w:rPr>
        <w:t xml:space="preserve">Quelle: </w:t>
      </w:r>
      <w:r>
        <w:t>https://mcp.opencaselaw.ch/entscheid/ge_gerichte_4A_130_2008</w:t>
      </w:r>
    </w:p>
    <w:p>
      <w:r>
        <w:t>FR: GE_GERICHTE 4A_130/2008 du 26 mai 2008</w:t>
      </w:r>
    </w:p>
    <w:p>
      <w:r>
        <w:t>IT: GE_GERICHTE 4A_130/2008 del 26 maggio 2008</w:t>
      </w:r>
    </w:p>
    <w:p>
      <w:pPr>
        <w:pStyle w:val="Heading2"/>
      </w:pPr>
      <w:r>
        <w:t>Regeste</w:t>
      </w:r>
    </w:p>
    <w:p>
      <w:r>
        <w:t>Résumé: DECISION DE LA CBL - SITUATION DE LA PARTIE QUI N'A PAS SAISI LE JUGE En vertu des art. 273 al. 5 et 274f al. 1 CO, la partie qui succombe peut saisir le juge dans les trente jours, à défaut de quoi la décision de l'autorité de conciliation devient définitive. Selon la jurisprudence, lorsqu'aucune des parties n'a obtenu entièrement gain de cause devant cette autorité, chacune d'elles peut saisir le juge dans ledit délai. Si seule l'une d'entre elles le fait, la décision de l'autorité de conciliation ne devient certes pas définitive à l'égard de la partie qui a renoncé à saisir le juge, si bien que cette dernière conserve la faculté de soumettre au juge ses propres conclusions, dans le cadre de la réponse à la demande ou en formant une demande reconventionnelle, pour autant que le droit de procédure du canton concerné lui offre une telle possibilité. En revanche, cette partie perd le droit d'agir de manière autonome, une fois le délai de trente jours échu, étant donné que, par son inaction, elle a laissé entendre qu'elle s'accommoderait de la décision de l'autorité de conciliation au cas où la partie adverse s'y soumettrait elle aussi. Dans cette hypothèse, elle ne peut plus saisir le juge si l'autre partie retire sa propre requête (arrêt4C.367/2005du 7 mars 2006, consid. 2 et les références).</w:t>
      </w:r>
    </w:p>
    <w:p>
      <w:pPr>
        <w:pStyle w:val="Heading2"/>
      </w:pPr>
      <w:r>
        <w:t>Volltext</w:t>
      </w:r>
    </w:p>
    <w:p>
      <w:r>
        <w:t>Résumé: DECISION DE LA CBL - SITUATION DE LA PARTIE QUI N'A PAS SAISI LE JUGE En vertu des art. 273 al. 5 et 274f al. 1 CO, la partie qui succombe peut saisir le juge dans les trente jours, à défaut de quoi la décision de l'autorité de conciliation devient définitive. Selon la jurisprudence, lorsqu'aucune des parties n'a obtenu entièrement gain de cause devant cette autorité, chacune d'elles peut saisir le juge dans ledit délai. Si seule l'une d'entre elles le fait, la décision de l'autorité de conciliation ne devient certes pas définitive à l'égard de la partie qui a renoncé à saisir le juge, si bien que cette dernière conserve la faculté de soumettre au juge ses propres conclusions, dans le cadre de la réponse à la demande ou en formant une demande reconventionnelle, pour autant que le droit de procédure du canton concerné lui offre une telle possibilité. En revanche, cette partie perd le droit d'agir de manière autonome, une fois le délai de trente jours échu, étant donné que, par son inaction, elle a laissé entendre qu'elle s'accommoderait de la décision de l'autorité de conciliation au cas où la partie adverse s'y soumettrait elle aussi. Dans cette hypothèse, elle ne peut plus saisir le juge si l'autre partie retire sa propre requête (arrêt4C.367/2005du 7 mars 2006, consid. 2 et les références).</w:t>
      </w:r>
    </w:p>
    <w:p>
      <w:r>
        <w:t>Descripteurs: Descripteurs: BAIL A LOYER; PROCEDURE; AUTORITE DE CONCILIATION; DECISION; TRIBUNAL DES BAUX; RETRAIT(VOIE DE DROIT)</w:t>
      </w:r>
    </w:p>
    <w:p>
      <w:r>
        <w:t>Normes: Normes: CO.273.al.5; CO.274f.al.1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