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4A_12/2012 vom 10. Juli 2012</w:t>
      </w:r>
    </w:p>
    <w:p>
      <w:r>
        <w:t>GE Cour de justice, 2012-07-10, FR</w:t>
      </w:r>
    </w:p>
    <w:p>
      <w:r>
        <w:rPr>
          <w:b/>
        </w:rPr>
        <w:t xml:space="preserve">Quelle: </w:t>
      </w:r>
      <w:r>
        <w:t>https://mcp.opencaselaw.ch/entscheid/ge_gerichte_4A_12_2012</w:t>
      </w:r>
    </w:p>
    <w:p>
      <w:r>
        <w:t>FR: GE_GERICHTE 4A_12/2012 du 10 juillet 2012</w:t>
      </w:r>
    </w:p>
    <w:p>
      <w:r>
        <w:t>IT: GE_GERICHTE 4A_12/2012 del 10 luglio 2012</w:t>
      </w:r>
    </w:p>
    <w:p>
      <w:pPr>
        <w:pStyle w:val="Heading2"/>
      </w:pPr>
      <w:r>
        <w:t>Regeste</w:t>
      </w:r>
    </w:p>
    <w:p>
      <w:r>
        <w:t>Résumé: SOCIÉTÉ SIMPLE - BAIL COMMUN - SOLIDARITÉ En cas de bail commun conclu par plusieurs locataires pour l'usage de la même chose louée, la qualité pour défendre appartient à chacun d'eux et tous sont en principe débiteurs du loyer et des dommages-intérêts à acquitter, le cas échéant, par suite d'une restitution tardive de la chose.</w:t>
      </w:r>
    </w:p>
    <w:p>
      <w:pPr>
        <w:pStyle w:val="Heading2"/>
      </w:pPr>
      <w:r>
        <w:t>Volltext</w:t>
      </w:r>
    </w:p>
    <w:p>
      <w:r>
        <w:t>Résumé: SOCIÉTÉ SIMPLE - BAIL COMMUN - SOLIDARITÉ En cas de bail commun conclu par plusieurs locataires pour l'usage de la même chose louée, la qualité pour défendre appartient à chacun d'eux et tous sont en principe débiteurs du loyer et des dommages-intérêts à acquitter, le cas échéant, par suite d'une restitution tardive de la chose.</w:t>
      </w:r>
    </w:p>
    <w:p>
      <w:r>
        <w:t>Descripteurs: Descripteurs: BAIL A LOYER; PROCEDURE; PARTIE A LA PROCEDURE; SOCIETE SIMPLE; QUALITE POUR AGIR; POUVOIR DE REPRESENTATION; SOLIDARITE</w:t>
      </w:r>
    </w:p>
    <w:p>
      <w:r>
        <w:t>Normes: Normes: CO.543.al.3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