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4A_119/2009 vom 9. Juni 2009</w:t>
      </w:r>
    </w:p>
    <w:p>
      <w:r>
        <w:t>GE Cour de justice, 2009-06-09, FR</w:t>
      </w:r>
    </w:p>
    <w:p>
      <w:r>
        <w:rPr>
          <w:b/>
        </w:rPr>
        <w:t xml:space="preserve">Quelle: </w:t>
      </w:r>
      <w:r>
        <w:t>https://mcp.opencaselaw.ch/entscheid/ge_gerichte_4A_119_2009</w:t>
      </w:r>
    </w:p>
    <w:p>
      <w:r>
        <w:t>FR: GE_GERICHTE 4A_119/2009 du 9 juin 2009</w:t>
      </w:r>
    </w:p>
    <w:p>
      <w:r>
        <w:t>IT: GE_GERICHTE 4A_119/2009 del 9 giugno 2009</w:t>
      </w:r>
    </w:p>
    <w:p>
      <w:pPr>
        <w:pStyle w:val="Heading2"/>
      </w:pPr>
      <w:r>
        <w:t>Regeste</w:t>
      </w:r>
    </w:p>
    <w:p>
      <w:r>
        <w:t>Résumé: NULLITÉ DU CONGÉ DONNÉ PAR LE LOCATAIRE QUI TARDE À INVOQUER LE MOTIF DE RÉSILIATION ANTICIPÉE Contrat de bail dont une clause prévoit en faveur du locataire un droit de résiliation anticipée en cas de perte du mandat qui constitue l'essentiel de son activité, mais sans en fixer les modalités (délai de préavis, date d'échéance). S'agissant d'une résiliation anticipée pour justes motifs, il y a lieu d'appliquer les règles générales qui stipulent que la partie doit résilier immédiatement après la survenance du juste motif, faute de quoi elle montre par son attitude que celui-ci ne lui rend pas insupportable la continuation du contrat. In casu, le locataire a tardé à invoquer le motif de résiliation anticipée de sorte que son congé a été frappé de nullité.</w:t>
      </w:r>
    </w:p>
    <w:p>
      <w:pPr>
        <w:pStyle w:val="Heading2"/>
      </w:pPr>
      <w:r>
        <w:t>Volltext</w:t>
      </w:r>
    </w:p>
    <w:p>
      <w:r>
        <w:t>Résumé: NULLITÉ DU CONGÉ DONNÉ PAR LE LOCATAIRE QUI TARDE À INVOQUER LE MOTIF DE RÉSILIATION ANTICIPÉE Contrat de bail dont une clause prévoit en faveur du locataire un droit de résiliation anticipée en cas de perte du mandat qui constitue l'essentiel de son activité, mais sans en fixer les modalités (délai de préavis, date d'échéance). S'agissant d'une résiliation anticipée pour justes motifs, il y a lieu d'appliquer les règles générales qui stipulent que la partie doit résilier immédiatement après la survenance du juste motif, faute de quoi elle montre par son attitude que celui-ci ne lui rend pas insupportable la continuation du contrat. In casu, le locataire a tardé à invoquer le motif de résiliation anticipée de sorte que son congé a été frappé de nullité.</w:t>
      </w:r>
    </w:p>
    <w:p>
      <w:r>
        <w:t>Descripteurs: Descripteurs: BAIL A LOYER; RESILIATION ANTICIPEE; NULLITE; JUSTE MOTIF</w:t>
      </w:r>
    </w:p>
    <w:p>
      <w:r>
        <w:t>Normes: Normes: CO.266g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