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4A_113/2019 vom 9. Juli 2019</w:t>
      </w:r>
    </w:p>
    <w:p>
      <w:r>
        <w:t>GE Cour de justice, 2019-07-09, FR</w:t>
      </w:r>
    </w:p>
    <w:p>
      <w:r>
        <w:rPr>
          <w:b/>
        </w:rPr>
        <w:t xml:space="preserve">Quelle: </w:t>
      </w:r>
      <w:r>
        <w:t>https://mcp.opencaselaw.ch/entscheid/ge_gerichte_4A_113_2019</w:t>
      </w:r>
    </w:p>
    <w:p>
      <w:r>
        <w:t>FR: GE_GERICHTE 4A_113/2019 du 9 juillet 2019</w:t>
      </w:r>
    </w:p>
    <w:p>
      <w:r>
        <w:t>IT: GE_GERICHTE 4A_113/2019 del 9 luglio 2019</w:t>
      </w:r>
    </w:p>
    <w:p>
      <w:pPr>
        <w:pStyle w:val="Heading2"/>
      </w:pPr>
      <w:r>
        <w:t>Regeste</w:t>
      </w:r>
    </w:p>
    <w:p>
      <w:r>
        <w:t>Résumé: RÉSILIATION CONTRAIRE À LA BONNE FOI - POSSESSION D'ARMES - LOGEMENT EN DÉSORDRE La résiliation ordinaire du bail ne suppose pas de motif particulier, mais ne doit pas être contraire aux règles de la bonne foi. Si le fait d'avoir chez soi une arme chargée est potentiellement et en principe de nature à mettre en danger les autres locataires d'un immeuble, ce n'était pas le cas dans les circonstances spécifiques du cas d'espèce. Un congé donné pour ce motif ne répond à aucun intérêt digne de protection. Il en va de même du fait que le logement du locataire soit en désordre et encombré, sans pour autant être en état d'insalubrité.</w:t>
      </w:r>
    </w:p>
    <w:p>
      <w:pPr>
        <w:pStyle w:val="Heading2"/>
      </w:pPr>
      <w:r>
        <w:t>Volltext</w:t>
      </w:r>
    </w:p>
    <w:p>
      <w:r>
        <w:t>Résumé: RÉSILIATION CONTRAIRE À LA BONNE FOI - POSSESSION D'ARMES - LOGEMENT EN DÉSORDRE La résiliation ordinaire du bail ne suppose pas de motif particulier, mais ne doit pas être contraire aux règles de la bonne foi. Si le fait d'avoir chez soi une arme chargée est potentiellement et en principe de nature à mettre en danger les autres locataires d'un immeuble, ce n'était pas le cas dans les circonstances spécifiques du cas d'espèce. Un congé donné pour ce motif ne répond à aucun intérêt digne de protection. Il en va de même du fait que le logement du locataire soit en désordre et encombré, sans pour autant être en état d'insalubrité.</w:t>
      </w:r>
    </w:p>
    <w:p>
      <w:r>
        <w:t>Descripteurs: Descripteurs: BAIL À LOYER ; ANNULABILITÉ; RÉSILIATION ; PROTECTION CONTRE LES CONGÉS ; PRINCIPE DE LA BONNE FOI</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