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1C_634/2014 vom 14. September 2015</w:t>
      </w:r>
    </w:p>
    <w:p>
      <w:r>
        <w:t>GE Cour de justice, 2015-09-14, FR</w:t>
      </w:r>
    </w:p>
    <w:p>
      <w:r>
        <w:rPr>
          <w:b/>
        </w:rPr>
        <w:t xml:space="preserve">Quelle: </w:t>
      </w:r>
      <w:r>
        <w:t>https://mcp.opencaselaw.ch/entscheid/ge_gerichte_1C_634_2014</w:t>
      </w:r>
    </w:p>
    <w:p>
      <w:r>
        <w:t>FR: GE_GERICHTE 1C_634/2014 du 14 septembre 2015</w:t>
      </w:r>
    </w:p>
    <w:p>
      <w:r>
        <w:t>IT: GE_GERICHTE 1C_634/2014 del 14 settembre 2015</w:t>
      </w:r>
    </w:p>
    <w:p>
      <w:pPr>
        <w:pStyle w:val="Heading2"/>
      </w:pPr>
      <w:r>
        <w:t>Regeste</w:t>
      </w:r>
    </w:p>
    <w:p>
      <w:r>
        <w:t>Résumé: COMPOSITION PARITAIRE Le principe de la composition paritaire des autorités de conciliation en matière de litiges relatifs aux baux à loyer ou à ferme d'habitations, consacré par le droit fédéral, constitue une exception à la compétence des cantons dans le domaine de l'organisation des tribunaux et des autorités de conciliation. Seule une personne représentant sans équivoque les intérêts des bailleurs, respectivement ceux des locataires, peut siéger en tant que membre de l'autorité de conciliation. Le fait d'être affilié à une association de locataires habilitée à proposer des candidats à cette fonction ne signifie pas encore que la personne concernée représente manifestement les intérêts des locataires. Un rattachement sans équivoque de celle-ci à la cause des locataires présuppose en outre qu'elle bénéficie de la confiance d'une telle association, confiance qui se traduit par la proposition de sa candidature à la fonction de représentant paritaire.</w:t>
      </w:r>
    </w:p>
    <w:p>
      <w:pPr>
        <w:pStyle w:val="Heading2"/>
      </w:pPr>
      <w:r>
        <w:t>Volltext</w:t>
      </w:r>
    </w:p>
    <w:p>
      <w:r>
        <w:t>Résumé: COMPOSITION PARITAIRE Le principe de la composition paritaire des autorités de conciliation en matière de litiges relatifs aux baux à loyer ou à ferme d'habitations, consacré par le droit fédéral, constitue une exception à la compétence des cantons dans le domaine de l'organisation des tribunaux et des autorités de conciliation. Seule une personne représentant sans équivoque les intérêts des bailleurs, respectivement ceux des locataires, peut siéger en tant que membre de l'autorité de conciliation. Le fait d'être affilié à une association de locataires habilitée à proposer des candidats à cette fonction ne signifie pas encore que la personne concernée représente manifestement les intérêts des locataires. Un rattachement sans équivoque de celle-ci à la cause des locataires présuppose en outre qu'elle bénéficie de la confiance d'une telle association, confiance qui se traduit par la proposition de sa candidature à la fonction de représentant paritaire.</w:t>
      </w:r>
    </w:p>
    <w:p>
      <w:r>
        <w:t>Descripteurs: Descripteurs: BAIL À LOYER ; AUTORITÉ DE CONCILIATION ; COMMISSION PARITAIRE</w:t>
      </w:r>
    </w:p>
    <w:p>
      <w:r>
        <w:t>Normes: Normes: CPC.200.al.1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