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1C_370/2017 vom 4. Juli 2018</w:t>
      </w:r>
    </w:p>
    <w:p>
      <w:r>
        <w:t>GE Cour de justice, 2018-07-04, FR</w:t>
      </w:r>
    </w:p>
    <w:p>
      <w:r>
        <w:rPr>
          <w:b/>
        </w:rPr>
        <w:t xml:space="preserve">Quelle: </w:t>
      </w:r>
      <w:r>
        <w:t>https://mcp.opencaselaw.ch/entscheid/ge_gerichte_1C_370_2017</w:t>
      </w:r>
    </w:p>
    <w:p>
      <w:r>
        <w:t>FR: GE_GERICHTE 1C_370/2017 du 4 juillet 2018</w:t>
      </w:r>
    </w:p>
    <w:p>
      <w:r>
        <w:t>IT: GE_GERICHTE 1C_370/2017 del 4 luglio 2018</w:t>
      </w:r>
    </w:p>
    <w:p>
      <w:pPr>
        <w:pStyle w:val="Heading2"/>
      </w:pPr>
      <w:r>
        <w:t>Regeste</w:t>
      </w:r>
    </w:p>
    <w:p>
      <w:r>
        <w:t>Résumé: ÉTAT LOCATIF AGRÉÉ - RÉSERVE POUR L'ENTRETIEN D'après l'art. 42 LGL/GE, l'état locatif agréé tient compte de l'existence d'une réserve pour l'entretien, notion qui n'est pas définie dans la loi. La pratique des autorités genevoises, selon laquelle cette réserve est destinée à financier des travaux liés à l'usure et au vieillissement dans les années qui précèdent la sortie du régime de contrôle, mais n'est pas vouée à financer des travaux postérieurement à la période de contrôle et doit ainsi être absorbée à la fin de celle-ci, n'est pas arbitraire.</w:t>
      </w:r>
    </w:p>
    <w:p>
      <w:pPr>
        <w:pStyle w:val="Heading2"/>
      </w:pPr>
      <w:r>
        <w:t>Volltext</w:t>
      </w:r>
    </w:p>
    <w:p>
      <w:r>
        <w:t>Résumé: ÉTAT LOCATIF AGRÉÉ - RÉSERVE POUR L'ENTRETIEN D'après l'art. 42 LGL/GE, l'état locatif agréé tient compte de l'existence d'une réserve pour l'entretien, notion qui n'est pas définie dans la loi. La pratique des autorités genevoises, selon laquelle cette réserve est destinée à financier des travaux liés à l'usure et au vieillissement dans les années qui précèdent la sortie du régime de contrôle, mais n'est pas vouée à financer des travaux postérieurement à la période de contrôle et doit ainsi être absorbée à la fin de celle-ci, n'est pas arbitraire.</w:t>
      </w:r>
    </w:p>
    <w:p>
      <w:r>
        <w:t>Descripteurs: Descripteurs: BAIL À LOYER ; LOGEMENT SOCIAL ; LOYER CONTRÔLÉ ; RÉSERVE(SENS GÉNÉRAL)</w:t>
      </w:r>
    </w:p>
    <w:p>
      <w:r>
        <w:t>Normes: Normes: LGL.42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