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45 vom 20. Februar 2023</w:t>
      </w:r>
    </w:p>
    <w:p>
      <w:r>
        <w:t>FR Kantonsgericht, 2023-02-20, FR</w:t>
      </w:r>
    </w:p>
    <w:p>
      <w:r>
        <w:rPr>
          <w:b/>
        </w:rPr>
        <w:t xml:space="preserve">Quelle: </w:t>
      </w:r>
      <w:r>
        <w:t>https://mcp.opencaselaw.ch/entscheid/fr_gerichte_608_2022_45</w:t>
      </w:r>
    </w:p>
    <w:p>
      <w:r>
        <w:t>FR: FR_GERICHTE 608 2022 45 du 20 février 2023</w:t>
      </w:r>
    </w:p>
    <w:p>
      <w:r>
        <w:t>IT: FR_GERICHTE 608 2022 45 del 20 febbraio 2023</w:t>
      </w:r>
    </w:p>
    <w:p>
      <w:pPr>
        <w:pStyle w:val="Heading2"/>
      </w:pPr>
      <w:r>
        <w:t>Regeste</w:t>
      </w:r>
    </w:p>
    <w:p>
      <w:r>
        <w:t>Arrêt de la IIe Cour des assurances sociales du Tribunal cantonal | Invalidenversicherung</w:t>
      </w:r>
    </w:p>
    <w:p>
      <w:pPr>
        <w:pStyle w:val="Heading2"/>
      </w:pPr>
      <w:r>
        <w:t>Erwägungen</w:t>
      </w:r>
    </w:p>
    <w:p>
      <w:r>
        <w:rPr>
          <w:b/>
        </w:rPr>
        <w:t>E. 14</w:t>
      </w:r>
    </w:p>
    <w:p>
      <w:r>
        <w:t>septembre 2020 par A.________ contre cette décision et renvoyé la cause à l'autorité intimée pour instruction complémentaire et nouvelle décision. Elle a constaté que l'expertise sur laquelle l'autorité intimée s'était basée avait été mandatée par l'assurance-accidents et que l'expert se prononçait uniquement sur les conséquences de l'accident, c'est-à-dire de la morsure de tique survenue à la mi-juin 2018. Dans la mesure où l'expert ne s'était pas prononcé sur les incidences que les autres diagnostics posés, soit en particulier les troubles anxieux-dépressifs, les céphalées chroniques, les vertiges et les troubles épigastriques, avaient, cas échéant, sur la capacité de travail de la recourante et que les avis des médecins traitants n'étaient pas suffisamment concluants pour trancher, elle a renvoyé la cause à l'autorité intimée pour mise en œuvre d'une expertise pluridisciplinaire de médecine interne, de neurologie et de psychiatrie. B. Suivant les instructions du Tribunal, l'OAI a mandaté une nouvelle expertise pluridisciplinaire qui a été confiée au Centre d'Expertises Médicales (CEMED). Les experts ont rendu leur rapport d'expertise le 2 décembre 2021. Ils ont retenu les diagnostics de méningo-encéphalite verno-estivale en juin 2018, céphalées mixtes (vasomotrices, tensionnelles, post-méningitiques), petite hernie discale médiane paramédiane bilatérale, sans conflit, avec discret débord foraminal gauche en L4- L5 (2020), trouble de l’adaptation, réaction dépressive prolongée (F43.21), autres troubles anxieux mixtes (F41.3), troubles neuropsychologiques minimaux selon la classification de l’Association suisse des neuropsychologues, sans incidence sur l’activité antérieure de fleuriste, cholécystectomie en 2014, éradication d’un Helicobacter pylori en 2014 et IVG en 2015, mais ont conclu qu'il n’y avait aucun diagnostic qui pourrait justifier une incapacité de travail de longue durée, ni de limitation fonctionnelle. Ils ont ainsi considéré que la capacité de travail dans l’activité exercée jusqu’ici, tout comme dans une activité adaptée, était complète, ceci après une période d’incapacité</w:t>
      </w:r>
    </w:p>
    <w:p>
      <w:r>
        <w:t>Tribunal cantonal TC Page 3 de 11 de 100 % pendant 3 mois après l'infection, puis de 50 % pendant encore 3 mois faisant référence à une activité exercée à un taux contractuel de 100 % et de 0 % six mois après l'infection. Par décision du 21 février 2022, l'OAI a rejeté la demande de prestations de l'assurée en mentionnant qu'il ressortait du dossier médical de cette dernière et des diverses investigations menées qu'elle ne présentait aucune atteinte à la santé invalidante au sens de la loi fédérale sur l'assurance-invalidité, de sorte qu'il considérait que ses capacités de travail et de gain étaient entières. C. Contre cette décision, A.________, représentée par Me Charles Guerry, avocat, interjette un recours de droit administratif auprès du Tribunal cantonal en date du 17 mars 2022, concluant, sous suite de frais et dépens, à l'annulation de la décision querellée et au renvoi de la cause à l'autorité intimée pour mise en œuvre d'une nouvelle expertise médicale et nouvelle décision. A l'appui de ses conclusions, elle conteste l'avis des experts essentiellement en lien avec l'incidence des crises paroxystiques de céphalées-migraines sur sa capacité de travail. En effet, elle estime que la maladie migraineuse dont elle souffre, qui se présente sous la forme de violentes crises paroxystiques de céphalées-migraines une fois par semaine en moyenne, altère considérablement sa qualité de vie durant les crises, avec un fort retentissement sur toutes ses activités, tant domestiques que professionnelles. Elle requiert ainsi qu'une nouvelle expertise neurologique et neuropsychologique soit mise en œuvre et qu'elle se déroule durant une hospitalisation d'une durée suffisamment longue pour permettre aux experts de l'observer durant ses crises et d'évaluer ainsi sa capacité de travail en toute connaissance de cause. Le 6 avril 2022, la recourante a versé une avance de frais de CHF 800.-. Dans ses observations du 9 mai 2022, l'autorité intimée conclut au rejet du recours et à la confirmation de la décision querellée. Elle souligne que, même si les experts n'ont pas ausculté la recourante en période de crise migraineuse, ils ont dûment tenu compte de ses plaintes et descriptifs des crises dans leur rapport, qu'ils l'ont longuement observée et questionnée à ce propos et que l'anamnèse est très détaillée dans l'expertise neurologique. Elle précise que les experts n'ont nullement omis de traiter du point litigieux, mais qu'ils arrivent à une conclusion différente des médecins traitants concernant l'incidence de l'atteinte sur la capacité de travail, car ils se sont basés exclusivement sur des constats objectifs. Elle confirme que le rapport d'expertise pluridisciplinaire a une pleine et entière valeur probante et qu'il ne se justifie pas de mettre en œuvre une nouvelle expertise en milieu hospitalier.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Le recours a été interjeté en temps utile et dans les formes légales auprès de l'autorité judiciaire compétente à raison du lieu ainsi que de la matière. La recourante, dûment représentée, est en</w:t>
      </w:r>
    </w:p>
    <w:p>
      <w:r>
        <w:t>Tribunal cantonal TC Page 4 de 11 outre directement atteinte par la décision querellée et a dès lors un intérêt digne de protection à ce que celle-ci soit, cas échéant, annulée ou modifiée. Partant, le recours est recevable. 2. 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Compte tenu de ce qui précède, les nouvelles dispositions légales introduites dans le cadre du développement continu de l'AI et entrées en vigueur le 1er janvier 2022 ne sont ici pas applicables, dans la mesure où l'éventuelle survenance de l’invalidité ainsi que l'éventuel début du droit à la rente (fixés au 25 juin 2019, soit un an après le début de l'incapacité de travail médicalement attestée) seraient antérieurs au 31 décembre 2021. 3.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3.1.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t>Tribunal cantonal TC Page 5 de 11 3.2.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 ATF 141 V 281 consid. 3.7.1; 102 V 165; VSI 2001 p. 223 consid. 2b et les références citées; cf. également ATF 127 V 294 consid. 4c i. f.). La reconnaissance de l’existence de l’atteinte à la santé psychique suppose la présence d’un diagnostic émanant d’un expert (psychiatre) et s’appuyant lege artis sur les critères d’un système de classification reconnu (ATF 130 V 396 consid. 5.3 et 6). 3.3. 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3.4.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 quarts de rente et lorsque le taux d’invalidité est de 70 % au moins, il a droit à une rente entière. 4. Le taux d'invalidité étant une notion juridique fondée sur des éléments d'ordre essentiellement économique, et pas une notion médicale, il ne se confond donc pas forcément avec le taux de l'incapacité fonctionnelle qu'il importe d'évaluer (ATF 122 V 418). 4.1.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w:t>
      </w:r>
    </w:p>
    <w:p>
      <w:r>
        <w:t>Tribunal cantonal TC Page 6 de 11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4.2.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4.3.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5. Est en l'espèce litigieuse la question du droit de la recourante à des prestations de l'assurance- invalidité. Pour y répondre, il convient de déterminer la capacité de travail résiduelle de cette dernière en procédant à une appréciation médicale de sa situation. 5.1. Suite à l'arrêt du Tribunal cantonal du 4 mai 2021 (dossier 608 2020 177), l'autorité intimée a mis en œuvre une expertise pluridisciplinaire de médecine interne, de neurologie, de neuropsychologie et de psychiatrie.</w:t>
      </w:r>
    </w:p>
    <w:p>
      <w:r>
        <w:t>Tribunal cantonal TC Page 7 de 11 Dans leur rapport d'expertise du 2 décembre 2021 (dossier OAI, p. 538), les experts retiennent les diagnostics suivants: méningo-encéphalite verno-estivale en juin 2018, céphalées mixtes (vasomotrices, tensionnelles, post-méningitiques), petite hernie discale médiane paramédiane bilatérale, sans conflit, avec discret débord foraminal gauche en L4-L5 (2020), trouble de l’adaptation, réaction dépressive prolongée (F43.21), autres troubles anxieux mixtes (F41.3), troubles neuropsychologiques minimaux selon la classification de l’Association suisse des neuropsychologues, sans incidence sur l’activité antérieure de fleuriste, cholécystectomie en 2014, éradication d’un Helicobacter pylori en 2014 et IVG en 2015. Ils estiment toutefois qu'aucun de ces diagnostics ne peut justifier une incapacité de travail de longue durée ou une limitation fonctionnelle. Dans le cadre de l'expertise de médecine interne (dossier OAI, p. 549), la description de l'affection actuelle est la suivante: "En dehors des céphalées qui la handicapent de manière importante, l'assurée se plaint d’une grande fatigue qui nécessite un repos compensateur journalier (elle fait une sieste tous les jours, sieste au minimum d’une heure, mais qui peut aller jusqu’à 3 heures). Elle fait du dressage avec son chien et marche en moyenne 2h30 par jour. Elle a de la peine à récupérer de ses efforts et dit être un peu dyspnéique à l'effort, surtout si cela monte. [L'expertisée] se plaint, en outre, de douleurs articulaires aux mains, aux poignets, aux chevilles, aux pieds ainsi qu’au bas du dos. Les articulations ne sont pas enflées, ni rouges, ni chaudes. Elle décrit un dérouillage matinal d’environ une dizaine de minutes. Les douleurs sont, cependant, présentes toutes la journée et l’intensité peut aller jusqu’à 5/10. Les lombalgies basses sont plutôt décrites en ceinture avec parfois une sensation de décharge électrique vers la cuisse droite. Elle n'est pas gênée par ces douleurs, notamment lorsqu’elle fait le dressage de son chien où il faut courir avec lui. En janvier 2020, elle a subi une IRM lombaire qui a mis en évidence une petite hernie discale médiane paramédiane bilatérale, sans conflit, ainsi qu’un discret débord foraminal gauche en L4-L5 avec un possible contact avec L5 gauche. Elle n’a pas eu de traitement particulier". Malgré les plaintes décrites, l'expert constate que les examens du status général, du status cardiovasculaire, du status pulmonaire, du status abdominal, du status ORL et du status ostéoarticulaire sont tous dans les limites de la norme et qu'il n’y a aucun diagnostic qui pourrait justifier une incapacité de travail de longue durée. S'agissant en particulier des céphalées, le Dr C.________, spécialiste en neurologie, fait les constatations suivantes dans son rapport d'expertise neurologique (dossier OAI, p. 573): "S’agissant des céphalées, la description qu’en donne actuellement [l'expertisée] évoque assez clairement des céphalées mixtes tensionnelles et migraineuses. Comme toujours, dans ce type de situation, l’importance effective des troubles et leur répercussion sur l’activité personnelle et professionnelle de I’assurée reposent essentiellement sur les déclarations de la patiente et sont donc fortement sujettes à caution. Si [l'expertisée] déclare souffrir de maux de tête invalidants, force est de constater durant l’anamnèse et l'examen qu’on se trouvait en face d’une patiente collaborante, souriante, ne donnant pas l’impression d’une fatigue/fatigabilité anormale, d’une tendance à la somnolence et ne présentant pas d’expression douloureuse particulière, de telle sorte que l'importance exacte des troubles et leur répercussion sur la capacité de travail paraissent sujettes à caution. Sur le plan strictement neurologique, les plaintes persistantes actuellement sont donc essentiellement les maux de tête. Pour les éléments développés plus haut, pour ce qui concerne la capacité de travail, l’importance (quantitative et qualitative de cette composante des troubles) ne paraît pas justifier une incapacité de travail significative dans toute activité potentiellement exigible". Le rapport d'examen neuropsychologique (dossier OAI, p. 622) ne conclut pas non plus à une incapacité de travail: "Le bilan neuropsychologique de cette expertisée droitière de 26 ans ayant</w:t>
      </w:r>
    </w:p>
    <w:p>
      <w:r>
        <w:t>Tribunal cantonal TC Page 8 de 11 souffert d’une méningo-encéphalite verno-estivale en 2018 ne met en évidence que de discrètes particularités affectant la fluence verbale littérale, une tâche exigeante de planification et une autre, d’attention sélective, avec surtout un rendement pauvre; à cela s’ajoute dans des tâches d’attention soutenue des signes d’une discrète fatigabilité attentionnelle. Comparativement à l’examen neuropsychologique de février 2019, on note un léger affaiblissement des empans de chiffres (perte d'un point par empan), mais le rendement en fluence figurale est en revanche très élevé alors que ce n’était pas le cas il y a deux ans et demi. Ces différences n’outrepassent pas la variabilité attendue entre deux évaluations neuropsychologiques. Soulignons qu'il n’y a aucun signe, ni comportemental, ni dans les indicateurs intégrés aux tests, d’une quelconque exagération de symptômes. En l’absence de déficit, notamment mnésiques, le recours aux tests de validation de performances ne se justifiait pas. L’ensemble correspond à des troubles neuropsychologiques minimaux au sens de la classification de l’Association suisse des neuropsychologues, sans incidence sur l’activité antérieure. La discrète fatigabilité ne constitue une gêne éventuelle et légère que dans des activités d’apprentissages nouveaux. La fatigue dont se plaint l'expertisée ne constitue donc pas un problème neuropsychologique probant". Enfin, dans le cadre de l'expertise psychiatrique (dossier OAI, p. 597), l'expert retient les diagnostics de troubles de l'adaptation, réaction dépressive prolongée (F43.21) et d'autres troubles anxieux mixtes (F41.3). Il relève que "l'expertisée se plaint d'une symptomatologie dépressive après sa méningite. A l’époque, elle se sentait triste, déprimée, en colère, se dégoûtait elle-même de se revoir comme quelqu’un de malade. Son médecin traitant lui a prescrit de I'Escitalopram jusqu’à fin 2019 qui l’a soutenue. Depuis ce printemps, elle ressent à nouveau une symptomatologie dépressive qu’elle relie à ses problèmes physiques et les démarches avec l'assurance-invalidité: elle se sent à fleur de peau, très émotive, triste, abattue. Elle pleure, se sent parfois irritable. Cette humeur dépressive se fait sentir une bonne partie de la journée, atteint une intensité de 7/10. Depuis une année, elle n’a plus de désir sexuel, ce qu’elle relie à la fatigue, à ses problèmes de santé et aux problèmes de couple. Elle se sent fatigable après une activité mentale et physique et ressent une fatigue toute la journée, elle relie cette fatigue à ses problèmes physiques. Sa confiance et son estime sont basses mais depuis toujours. Elle a régulièrement des idées suicidaires parce qu'elle en a assez de souffrir, mais n’est jamais passée à l’acte et ne pense pas le faire". L'expert constate également une symptomatologie anxieuse: "Il lui arrive de faire des crises d’angoisse lorsqu'elle est passagère dans une voiture ou lorsqu’elle est exposée à des situations qui la stressent comme le rendez-vous d’expertise ce matin. Il lui arrive d’avoir des difficultés à s’endormir, car elle rumine sur ce qu’elle a à faire le lendemain. L’expertisée a été abusée sexuellement à l'âge de 15 ans : elle évite de regarder des scènes de viol à la télévision, car cela l’angoisse, évite d’en parler, car cela la touche énormément ; elle a fui une soirée lorsqu’elle a aperçu de loin son abuseur ; il lui arrive d'avoir des difficultés à se laisser aller dans les relations intimes, si quelque chose lui rappelle de près ou de loin ce qu’elle a vécu. Les symptômes résiduels d’état de stress post-traumatique [qui] ne sont pas suffisamment sévères pour retenir un tel diagnostic". Malgré ces diagnostics, l'expert ne retient aucune limitation fonctionnelle d'ordre psychiatrique. Il estime par ailleurs qu'une "psychothérapie serait indiquée afin d’aider cette expertisée à digérer l’événement traumatique qu’elle a vécu à l’âge de 15 ans et de l’aider à neutraliser la symptomatologie dépressive. Néanmoins, cette mesure thérapeutique ne sera pas utile pour améliorer sa capacité de travail qui est d’ores et déjà estimée comme complète du point de vue psychiatrique". A l'appui de son recours, la recourante produit un rapport du 22 février 2022 de la Dre D.________, spécialiste en neurologie (dossier OAI, p. 710), et un rapport du 26 février 2022 du Dr E.________, médecin généraliste (dossier OAI, p. 708). Ces deux médecins reconnaissent que leurs diagnostics</w:t>
      </w:r>
    </w:p>
    <w:p>
      <w:r>
        <w:t>Tribunal cantonal TC Page 9 de 11 ne diffèrent pas de ceux posés par les experts. La Dre D.________ précise toutefois qu'elle valorise plus la fatigabilité, surtout dans le contexte des céphalées. Elle estime que cette fatigue est un facteur important qui diminue significativement l'endurance, la concentration, le rendement et la vitesse exécutive, de sorte que la capacité de travail de sa patiente est de 50 % d'un taux habituel. Pour sa part, le Dr E.________ reconnaît que la capacité de travail de la recourante dans son activité de fleuriste n'est pas limitée en soi. Toutefois, en raison de crises de céphalées-migraines qui occasionnent une incapacité de travail totale, qui peuvent arriver en tout temps et qui actuellement se montent à quatre ou cinq jours par mois, rendent une activité en tant que salariée impossible. Il ajoute que les autres diagnostics d'état anxio-dépressif chronique et la fatigue idiopathique réduisent également sa capacité de travail que l'on peut estimer à 20 voire 30%. Il précise que l'atteinte à la santé de sa patiente rend une activité en tant que salariée avec des horaires fixes difficile vu les absences imprévues, actuellement en moyenne 4 à 5 jours par mois, mais que la formation de naturopathe animalière lui permettrait d'entreprendre une activité indépendante et de mieux gérer ses absences futures. Ces avis ressortent également des rapports du Dr F.________, spécialiste en neurologie, du 30 juin 2021 (dossier OAI, p. 476), du Dr E.________ du 28 juillet 2021 (dossier OAI, p. 506) et de la Dre D.________ du 2 septembre 2021 (dossier OAI, p. 529), lesquels estiment tous que la recourante ne bénéficie pas d'une capacité de travail supérieure à 50 % tant dans son ancienne activité de fleuriste que dans une activité adaptée, même indépendante. 5.2. Amenée à statuer sur la question litigieuse, la Cour de céans constate tout d'abord que l'ensemble des médecins consultés s'accorde sur les diagnostics présentés par la recourante, mais qu'il y a par contre une divergence au sujet de leur incidence sur la capacité de travail de cette dernière. Dans le cadre de l'expertise pluridisciplinaire, laquelle est particulièrement complète puisqu'elle regroupe 4 spécialisations distinctes, soit la médecine interne, la neurologie, la neuropsychologie et la psychiatrie, les experts ont pris en considération l'ensemble des plaintes exprimées par la recourante et se sont fondés sur des examens complets. Leur rapport d'expertise a été établi en pleine connaissance de l'anamnèse et les points litigieux font l'objet d'une étude circonstanciée. L'appréciation de la situation médicale est ainsi complète et claire et les conclusions des experts sont dûment motivées. Dans son recours, la recourante estime que les experts, et en particulier l'expert-neurologue et le neuropsychologue, n'ont pas tenu compte des violentes crises paroxystiques de céphalées- migraines dont elle souffre et qu'il convient de mettre en œuvre une nouvelle expertise en milieu hospitalier afin que les experts puissent l'examiner au moment d'une crise. La mise en œuvre d'une telle investigation complémentaire n'est toutefois pas nécessaire. En effet, contrairement à l'avis de la recourante, les deux experts ont bien tenu compte de ces crises que la recourante a clairement décrites lors de chaque examen. Ils considèrent toutefois que ces troubles ne justifient pas une incapacité de travail significative, de longue durée. L'expert-neurologue indique en effet que, durant l'anamnèse et l’examen il s'est trouvé en face d’une patiente collaborante, souriante, ne donnant pas l’impression d’une fatigue/fatigabilité anormale, d'une tendance à la somnolence et ne présentant pas d’expression douloureuse particulière, de telle sorte que l’importance exacte des troubles et leur répercussion sur la capacité de travail paraissent sujettes à caution. Pour sa part, le neuropsychologue fait les constatations suivantes: "Il n’y a pas de ralentissement dans les tâches tout-venant de l’examen. Il n’y a guère de signe objectif de fatigue.</w:t>
      </w:r>
    </w:p>
    <w:p>
      <w:r>
        <w:t>Tribunal cantonal TC Page 10 de 11 On observe un bâillement à 11h. Mais questionnée en toute fin d’examen sur son état de fatigue, l'expertisée dit que si elle se couchait, elle dormirait. Les maux de tête sont évalués à 6 sur 10 dès le début de la séance et ne fluctuent pas au cours de celle-ci". Concernant cette dernière information, on peut relever que ces maux de tête n'ont toutefois pas empêché la recourante de participer à l'examen qui a duré environ 2h30 (de 8h50 à 11h25). L'expert en médecine interne fait les mêmes observations: "La collaboration est bonne. Elle est bien orientée. Durant tout l'entretien, elle reste assise sans changer fréquemment de position et ne demande pas à se lever. Les gestes de déshabillage et d'habillage sont effectués en position debout, sans manifestation de douleurs. Il n’y a pas de phénomènes de fatigue manifestes à la fin de l’examen". Enfin, l'expert-psychiatre constate également que l'expertisée est vigilante, qu'il n'y a pas de déficit attentionnel durant l'entretien, que l’expertisée est orientée dans le temps et dans l’espace, qu'il n’y a pas de troubles de la mémoire à court ni long terme et que le raisonnement et le jugement sont sans particularité. Ainsi, il faut relever qu'aucun des 4 experts n'a constaté une certaine fatigue ou fatigabilité ou des problèmes de concentration ou de mémoire, alors que les examens ont eu lieu à des dates différentes et ont tous eu une certaine durée: le 3 septembre 2021 pour l'examen psychiatrique qui a duré 1h30, le 10 septembre 2021 pour l'examen neurologique qui a duré 1h30, le 21 septembre 2021 pour l'examen de médecine interne qui a duré 1h20 et le 21 octobre 2021 pour l'examen neuropsychologique qui a duré 2h35. A noter également que l'état de santé de la recourante ne l'empêche pas de marcher en moyenne 2h30 par jour avec son chien ni de faire du dressage avec lui, activité dans laquelle il faut courir. Il lui permet également de suivre une formation à distance de naturopathe pour animaux. Dans son rapport du 22 février 2022, la Dre D.________ reconnaît que ses diagnostics ne diffèrent pas de ceux des experts, mais indique qu'elle valorise plus la fatigabilité. Elle précise que la fatigue dans le contexte des céphalées chroniques est un facteur important qui diminue significativement l'endurance, la concentration, le rendement et la vitesse exécutive. Or, force est de constater que de tels troubles n'ont été objectivés par aucun des experts et que l'examen neuropsychologique conclut à la présence de troubles neuropsychologiques minimaux, sans incidence sur l’activité antérieure, et que la fatigue dont se plaint l'expertisée ne constitue donc pas un problème neuropsychologique probant. Il résulte de ce constat que, dans le cas de la recourante, l'existence de céphalées, même chroniques, n'a une incidence sur la capacité de travail que lors de la survenance des crises. Les incapacités de travail alléguées en lien avec une telle atteinte ne revêtent dès lors pas le caractère permanent nécessaire pour que l'octroi d'une rente puisse être envisagé. Pour sa part, le Dr E.________ ne justifie pas davantage sa position, si ce n'est en soutenant le projet de la recourante qui désire ouvrir un cabinet de naturopathe pour animaux. L'avis des médecins traitants paraît ainsi basé essentiellement sur les plaintes subjectives de leur patiente au détriment d'une appréciation totalement objective de la situation. Dans la mesure où les médecins traitants de la recourante ne justifient l'incapacité de travail de 50 % de cette dernière que par les migraines chroniques et la fatigue qui en découlent, leur avis constitue une appréciation différente d'un même état de fait et ne peut pas être suivi au vu des résultats probants de l'expertise pluridisciplinaire qui n'ont pas objectivé une incapacité de travail durable. Sur la base des conclusions du rapport d'expertise pluridisciplinaire, on doit donc conclure que la recourante ne présente pas d'atteinte invalidante au sens de la loi sur l'assurance-invalidité.</w:t>
      </w:r>
    </w:p>
    <w:p>
      <w:r>
        <w:t>Tribunal cantonal TC Page 11 de 11 6. 6.1. Au vu de l'ensemble des considérants qui précèdent, le recours doit être rejeté et la décision querellée confirmée. 6.2. Les frais de procédure, par CHF 800.-, sont mis à la charge de la recourante qui succombe. Ils sont toutefois compensés par l'avance de frais du même montant versée. 6.3. Succombant, la recourante n'a pas droit à une indemnité de partie. la Cour arrête : I. Le recours est rejeté. II. Les frais de procédure, par CHF 800.-, sont mis à la charge de A.________. Ils sont toutefois compensés par l'avance de frais du même montant versée.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février 2023/meg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